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Beitragsordnung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de-DE"/>
        </w:rPr>
        <w:t xml:space="preserve">Beitragsordnung des Vereins 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1. Erm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chtigungsgrundlage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Die Regelungen in dieser Beitragsordnung finden Ihre Grundlage in den </w:t>
      </w:r>
      <w:r>
        <w:rPr>
          <w:rFonts w:ascii="Helvetica" w:hAnsi="Helvetica" w:hint="default"/>
          <w:rtl w:val="0"/>
          <w:lang w:val="de-DE"/>
        </w:rPr>
        <w:t xml:space="preserve">§§ … </w:t>
      </w:r>
      <w:r>
        <w:rPr>
          <w:rFonts w:ascii="Helvetica" w:hAnsi="Helvetica"/>
          <w:rtl w:val="0"/>
          <w:lang w:val="de-DE"/>
        </w:rPr>
        <w:t xml:space="preserve">der Satzung in der Fassung vom </w:t>
      </w:r>
      <w:r>
        <w:rPr>
          <w:rFonts w:ascii="Helvetica" w:hAnsi="Helvetica" w:hint="default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2. Beitragspflicht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Das Beitragsaufkommen der Mitglieder ist eine wesentliche Grundlage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die finanzielle Ausstattung des Vereins. Daher ist der Verein darauf angewiesen, dass alle Mitglieder ihrer in der Satzung grunds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tzlich verankerten Beitragspflicht in vollem Umfang und p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nktlich nachkommen. Nur so kann der Verein seine Aufgaben erf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llen und seine Leistungen gegen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den Mitgliedern erbringen.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Jedes Vereinsmitglied hat daher einen j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hrlichen Mitgliedsbeitrag zu zahlen. Ehrenmitglieder (und 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>) sind beitragsfrei.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3 F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lligkeit des Beitrags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Der Mitgliedsbeitrag ist am 1. Januar eines jeden Jahres 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llig. 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Rechtzeitigkeit der Zahlung kommt es auf den Eingang des Beitrags auf dem Vereinskonto an.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4 H</w:t>
      </w:r>
      <w:r>
        <w:rPr>
          <w:rFonts w:ascii="Helvetica" w:hAnsi="Helvetica" w:hint="default"/>
          <w:b w:val="1"/>
          <w:b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rtl w:val="0"/>
          <w:lang w:val="de-DE"/>
        </w:rPr>
        <w:t>he des Beitrags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Die Mitglieder haben folgende Beitr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 zu zahlen:</w:t>
      </w:r>
    </w:p>
    <w:tbl>
      <w:tblPr>
        <w:tblW w:w="92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3"/>
        <w:gridCol w:w="1417"/>
        <w:gridCol w:w="1701"/>
        <w:gridCol w:w="1589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c954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Mitgliedergruppe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c954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Prozent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c954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Jahresbeitrag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c954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Monatsbeitrag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Einzelmitglieder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ber 18 Jahre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100 %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Kinder/Jugendliche bis 18 Jahre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50 %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Ehepaare und gleichgestellte Partnerschaften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150 %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Familien einschlie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lich Kinder/Jugendliche bis 18 Jahre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160 %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Sch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ler und Auszubildende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ber 18 Jahre, Freiwilligendienst Leistende und Studenten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50 %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F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rdernde und passive Mitglieder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50 %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… 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Euro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after="200" w:line="276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Ehrenmitglieder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–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–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–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 (2)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die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he des Beitrags ist der am 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lligkeitstag bestehende Mitgliederstatus ma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geblich.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5 Zahlungsform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Die Aufnahmegeb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 und die Mitgliedsbeitr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 werden durch SEPA-Lastschriftmandat im Lastschriftverfahren eingezogen. Die Mitglieder sind verpflichtet, dem Vorstand bei Aufnahme in den Verein eine Einzugserm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chtigung zu erteilen.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Erteilt ein Mitglied keine Einzugserm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chtigung, ist der Verein berechtigt, den erh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hten Verwaltungsaufwand pauschal mit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 xml:space="preserve">Euro in Rechnung zu stellen.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(3) Kann der Bankeinzug aus Gr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nden, die das Mitglied zu vertreten hat, nicht erfolgen, sind die dem Verein dadurch entstehenden Bankgeb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hren vom Mitglied zu erstatten.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6 Beitragsr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ckstand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Bei einem Beitragsr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ckstand betr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gt die Mahngeb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hr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Euro je Mahnung.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die Beitragsr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 minderj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hriger Mitglieder haften deren gesetzlichen Vertreter.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7 Soziale H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rtef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lle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In sozialen 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rtef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llen kann der Vorstand die Beitragspflicht auf Antrag und bei Nachweis der finanziellen Verh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ltnisse vor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bergehend ganz oder teilweise erlassen. Ein Rechtsanspruch auf eine Erm</w:t>
      </w:r>
      <w:r>
        <w:rPr>
          <w:rFonts w:ascii="Helvetica" w:hAnsi="Helvetica" w:hint="default"/>
          <w:rtl w:val="0"/>
          <w:lang w:val="de-DE"/>
        </w:rPr>
        <w:t>äß</w:t>
      </w:r>
      <w:r>
        <w:rPr>
          <w:rFonts w:ascii="Helvetica" w:hAnsi="Helvetica"/>
          <w:rtl w:val="0"/>
          <w:lang w:val="de-DE"/>
        </w:rPr>
        <w:t>igung des Mitgliedsbeitrags oder auf eine Freistellung von der Beitragspflicht besteht nicht.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Die Mahngeb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hren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auf Antrag des zahlungsverpflichteten Mitglieds ganz oder teilweise erlassen werden. Der Vorstand entscheidet nach billigem Ermessen.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8 K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ndigung der Mitgliedschaft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Hat ein Mitglied seine Mitgliedschaft gek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ndigt, bleibt es bis zum Zeitpunkt der Beendigung der Mitgliedschaft verpflichtet, seinen Mitgliedsbeitrag zu leisten und seine sonstigen Zahlungsverpflichtungen zu erf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llen.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9 Aufnahmegeb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hr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Die Aufnahmegeb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 betr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gt einen Monatsbeitrag.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10 Umlage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eine Umlage entscheidet die Mitgliederversammlung nach Ma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gabe der Satzung.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11 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nderungen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(1) 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nderungen, die die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he des Beitrags betreffen, werden von der Mitgliederversammlung beschlossen.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(2)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ber alle anderen 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nderungen, die diese Beitragsordnung betreffen, entscheidet der Vorstand.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12 Inkrafttreten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Diese Verordnung tritt mit Wirkung zum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in Kraft.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Vorstand: Richard Rentrop</w:t>
      </w:r>
      <w:r>
        <w:rPr>
          <w:rFonts w:ascii="Helvetica" w:hAnsi="Helvetica"/>
          <w:rtl w:val="0"/>
          <w:lang w:val="de-DE"/>
        </w:rPr>
        <w:t>, Michael Schrader</w:t>
      </w:r>
      <w:r>
        <w:rPr>
          <w:rFonts w:ascii="Helvetica" w:hAnsi="Helvetica"/>
          <w:rtl w:val="0"/>
          <w:lang w:val="de-DE"/>
        </w:rPr>
        <w:t xml:space="preserve">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6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rfen nur nach vorheriger schriftlicher Zustimmung des Verlags erfolgen.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Muster: Beitragsordnung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