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Vertragsmuster 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bungsleiter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Oft wird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auf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ndiger Basis besch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ftigt. Damit es sich wirklich um eine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a-DK"/>
        </w:rPr>
        <w:t>ndige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tigkeit handelt, kommt es unter anderem auf die Details im Vertrag an. Sie k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nnen sich bei der Gestaltung der Vertr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ge mit Ihren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bungsleitern daran orientieren.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❶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Muster: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Zwischen dem Verein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e. V. (im Folgenden </w:t>
      </w:r>
      <w:r>
        <w:rPr>
          <w:rFonts w:ascii="Helvetica" w:hAnsi="Helvetica" w:hint="default"/>
          <w:sz w:val="24"/>
          <w:szCs w:val="24"/>
          <w:rtl w:val="0"/>
        </w:rPr>
        <w:t>„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Verein" genannt), Anschrift </w:t>
      </w:r>
      <w:r>
        <w:rPr>
          <w:rFonts w:ascii="Helvetica" w:hAnsi="Helvetica" w:hint="default"/>
          <w:sz w:val="24"/>
          <w:szCs w:val="24"/>
          <w:rtl w:val="0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, vertreten durch den vertretungsberechtigten Vorstand </w:t>
      </w:r>
      <w:r>
        <w:rPr>
          <w:rFonts w:ascii="Helvetica" w:hAnsi="Helvetica" w:hint="default"/>
          <w:sz w:val="24"/>
          <w:szCs w:val="24"/>
          <w:rtl w:val="0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, und Frau/Herrn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(im Folgenden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„Ü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bungsleiter" genannt), Anschrift </w:t>
      </w:r>
      <w:r>
        <w:rPr>
          <w:rFonts w:ascii="Helvetica" w:hAnsi="Helvetica" w:hint="default"/>
          <w:sz w:val="24"/>
          <w:szCs w:val="24"/>
          <w:rtl w:val="0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, wird folgender Vertrag geschlossen: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ru-RU"/>
        </w:rPr>
        <w:t>1 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tigkeit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(1)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</w:t>
      </w:r>
      <w:r>
        <w:rPr>
          <w:rFonts w:ascii="Helvetica" w:hAnsi="Helvetica" w:hint="default"/>
          <w:sz w:val="24"/>
          <w:szCs w:val="24"/>
          <w:rtl w:val="0"/>
        </w:rPr>
        <w:t>… 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bernimmt ab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die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a-DK"/>
        </w:rPr>
        <w:t>ndige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tigkeit als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folgende Angebote des Vereins: </w:t>
      </w:r>
      <w:r>
        <w:rPr>
          <w:rFonts w:ascii="Helvetica" w:hAnsi="Helvetica" w:hint="default"/>
          <w:sz w:val="24"/>
          <w:szCs w:val="24"/>
          <w:rtl w:val="0"/>
        </w:rPr>
        <w:t>…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stellt sicher, dass er w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hrend des gesamten Vertragsverh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ltnisses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eine g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ltige Lizenz bzw. einen ausreichenden Qualifikationsnachweis, ausgestellt von </w:t>
      </w:r>
      <w:r>
        <w:rPr>
          <w:rFonts w:ascii="Helvetica" w:hAnsi="Helvetica" w:hint="default"/>
          <w:sz w:val="24"/>
          <w:szCs w:val="24"/>
          <w:rtl w:val="0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>, verf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gt. Auf Verlangen legt er diese dem Verein vor.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(2) Die konkreten Trainingszeiten sind abh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ngig von den W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nschen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bungsleiters. Sie werden im Einvernehmen zwischen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und Verein festgesetzt und ggf. aktualisiert. Es besteht kein Anspruch auf die Durchf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hrung von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bungsstunden an Feiertagen, in den Schulferien oder aus saisonalen Gr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nden in der Zeit von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bis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</w:rPr>
        <w:t xml:space="preserve">(ggf. bitte anpassen).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(3) Kann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eine geplante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 nicht geben und keine gleicherma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en qualifizierte Vertretung stellen, ist der Verein unverz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 zu informieren.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(4) Die inhaltliche Planung und Durchf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hrung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bungsstunden obliegt allein dem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bungsleiter. Er unterliegt insoweit keinem Weisungs- oder Direktionsrecht des Vereins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 (5)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ist daf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verantwortlich, dass die von ihm geleiteten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bungsstunden entsprechend den gemeinn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tzigen Zielsetzungen des Vereins und dem aktuellen Stand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bungslehre und Trainingsmethoden durchgef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hrt werden. Personen, die erkennbar nicht in der Lage sind, am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bungsbetrieb teilzunehmen, hat er von der Teilnahme auszuschlie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</w:rPr>
        <w:t xml:space="preserve">en.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(6) Er ist daf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verantwortlich, dass nur solche Sportmaterialien und -ger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te eingesetzt werden, die im ordnungsgem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äß</w:t>
      </w:r>
      <w:r>
        <w:rPr>
          <w:rFonts w:ascii="Helvetica" w:hAnsi="Helvetica"/>
          <w:sz w:val="24"/>
          <w:szCs w:val="24"/>
          <w:rtl w:val="0"/>
          <w:lang w:val="de-DE"/>
        </w:rPr>
        <w:t>en Zustand sind. Stellt er fest, dass Sportmaterialien und -ger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te des Vereins diesen Anforderungen nicht gen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gen, hat er den Verein unverz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 zu informieren.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(7)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ist nicht verpflichtet, die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bungsstunden h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chstpers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nlich zu geben. Soweit die Qualit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bungsstunden darunter nicht leidet, darf er sich dazu der Unterst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tzung von Erf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llungs- oder Verrichtungsgehilfen bedienen. Er hat sicherzustellen, dass diese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die notwendige fachliche Qualifikation verf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gen. Er hat sie insbesondere auf die Einhaltung der Regelungen in </w:t>
      </w:r>
      <w:r>
        <w:rPr>
          <w:rFonts w:ascii="Helvetica" w:hAnsi="Helvetica" w:hint="default"/>
          <w:sz w:val="24"/>
          <w:szCs w:val="24"/>
          <w:rtl w:val="0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1 dieses Vertrags zu verpflichten.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❷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2 Verg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tung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(1) a.)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erh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lt pro gegebener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 von 45 Minuten ein Honorar in H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he von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Euro, ggf. zuz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 gesetzlicher Umsatzsteuer.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>b.) Au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erdem erh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lt er pro nachgewiesenen Teilnehmer/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 einen Zuschlag in H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he von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Euro, ggf. zuz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 gesetzlicher Umsatzsteuer.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❸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>Das Honorar ist auf 3.300 Euro im Jahr beschr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</w:rPr>
        <w:t xml:space="preserve">nkt.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❹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(2) Die Abrechnung erfolgt monatlich auf Basis einer vom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zu erstellenden Abrechnung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 die geleisteten Stunden. Die Abrechnung des Zuschlags erfolgt auf Basis von Anwesenheitslisten der Teilnehmer, die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mit seiner Abrechnung vorzulegen hat.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(3) Mit dem unter (1) genannten Honorar sind alle Leistungen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bungsleiters inklusive Vorbereitung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bungsstunden abgegolten. Anspr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che auf Entgeltfortzahlung im Krankheitsfall, Urlaubsentgelt usw. entstehen wegen der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ndigen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tigkeit nicht.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(4) Die Abf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hrung der ihn betreffenden Steuern (Einkommensteuer, ggf. Umsatzsteuer) obliegt alleine dem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(5)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ist dar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informiert, dass er auch als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</w:rPr>
        <w:t>ndig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tiger rentenversicherungspflichtig ist, wenn er auf Dauer und im Wesentlichen nur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einen Auftraggeber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 ist und im Zusammenhang mit seiner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ndigen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tigkeit keinen versicherungspflichtigen Arbeitnehmer besch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ftigt (</w:t>
      </w:r>
      <w:r>
        <w:rPr>
          <w:rFonts w:ascii="Helvetica" w:hAnsi="Helvetica" w:hint="default"/>
          <w:sz w:val="24"/>
          <w:szCs w:val="24"/>
          <w:rtl w:val="0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2 Nummer 9 SGB VI). Durch die Unterschrift unter diesen Vertrag versichert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bungsleiter, dass </w:t>
      </w:r>
      <w:r>
        <w:rPr>
          <w:rFonts w:ascii="Helvetica" w:hAnsi="Helvetica" w:hint="default"/>
          <w:sz w:val="24"/>
          <w:szCs w:val="24"/>
          <w:rtl w:val="0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>2 Nummer 9 SGB VI zurzeit auf ihn nicht anwendbar ist. Auf Anforderung des Vereins legt er diesem geeignete Unterlagen zum Nachweis vor. Er verpflichtet sich durch seine Unterschrift weiter, den Verein unverz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 zu informieren, wenn sich an diesem Zustand etwas 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</w:rPr>
        <w:t xml:space="preserve">ndert.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3 Vertragsende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Der Vertrag wird auf unbegrenzte Laufzeit abgeschlossen. Er kann von beiden Seiten jeweils mit einer Frist von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Wochen schriftlich gek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ndigt werden. Au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erdem kann der Vertrag von beiden Seiten fristlos bei Vorliegen eines wichtigen Grundes innerhalb von zwei Wochen nach Bekanntwerden des Grundes schriftlich gek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ndigt werden.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beide Seiten besteht ein Sonderk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ndigungsrecht, das innerhalb von zwei Wochen auszu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ben ist, wenn die Voraussetzungen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eine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tigkeit im Rahmen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bungsleiterfreibetrages nicht mehr vorliegen.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❺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4 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tigkeit f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r andere Vereine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darf auch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andere Vereine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 werden. Er unterliegt insoweit keinen Ausschlie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lichkeitsbindungen oder Wettbewerbsverboten. Er wird den Verein jedoch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eine eventuelle weitere entgeltliche Besch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ftigung, sei es haupt- oder nebenberuflich, zur Berechnung eventuell anfallender Sozialabgaben und Steuern informieren. Dasselbe gilt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den Fall, dass er den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bungsleiterfreibetrag von 3.300 Euro/Jahr (</w:t>
      </w:r>
      <w:r>
        <w:rPr>
          <w:rFonts w:ascii="Helvetica" w:hAnsi="Helvetica" w:hint="default"/>
          <w:sz w:val="24"/>
          <w:szCs w:val="24"/>
          <w:rtl w:val="0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>3 Nummer 26 EStG) aktuell oder zuk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nftig von Dritten erh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</w:rPr>
        <w:t xml:space="preserve">lt.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❹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5 Sonstige Bestimmungen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(1)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wird den Verein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geplanten Urlaub oder sonstige Verhinderung so rechtzeitig informieren, dass der Verein gegebenenfalls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eine Vertretung sorgen kann. Dem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ist bekannt, dass die Mitglieder des Vereins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 den Sportversicherungsvertrag des Landessportbunds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unfall- und haftpflichtversichert sind. Es obliegt seiner Verantwortung, den eigenen Versicherungsschutz zu pr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fen und gegebenenfalls zu sichern.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6 Geheimhaltung/Datenschutz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(1)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ist verpflichtet, alle ihm bekannt gewordenen und bekannt werdenden Gesch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fts- und Betriebsgeheimnisse des Vereins vertraulich zu behandeln.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(2) Sofern dem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pers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nliche Daten von Mitarbeitenden, Funktionstr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gern, Mitgliedern und Teilnehmern bekannt werden, hat er die Grunds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tze des Datenschutzrechts und der Datensicherheit zu ber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cksichtigen. Insbesondere ist eine Weitergabe dieser Daten oder eine Verwendung zu anderen Zwecken als zur Durchf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hrung dieses Vertragsverh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ltnisses nicht gestattet.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(3) Die Verpflichtungen nach (1) und (2) bestehen auch nach Beendigung des Vertragserlebnisses fort.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7 Nebenabreden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Nebenabreden bestehen nicht. Erg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nzungen und 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nderungen dieses Vertrags bed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rfen der Schriftform. Sollten einzelne Bestimmungen dieses Vertrags ganz oder teilweise unwirksam sein oder werden, wird hierdurch die Rechtswirksamkeit des Vertrags im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brigen nicht ber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hrt. Die Vertragsparteien sind dann verpflichtet, an Stelle der unwirksamen Regelung eine Regelung zu vereinbaren, die dem wirtschaftlichen Zweck der unwirksamen Regelung in zul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ssiger Weise am n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chsten kommt.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, den </w:t>
      </w:r>
      <w:r>
        <w:rPr>
          <w:rFonts w:ascii="Helvetica" w:hAnsi="Helvetica" w:hint="default"/>
          <w:sz w:val="24"/>
          <w:szCs w:val="24"/>
          <w:rtl w:val="0"/>
        </w:rPr>
        <w:t>…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Unterschrift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bungsleiter; Unterschrift Verein (Vorstand in vertretungsberechtigter Zahl und Zusammensetzung)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kern w:val="32"/>
          <w:sz w:val="24"/>
          <w:szCs w:val="24"/>
        </w:rPr>
      </w:pPr>
      <w:r>
        <w:rPr>
          <w:rFonts w:ascii="Helvetica" w:hAnsi="Helvetica"/>
          <w:b w:val="1"/>
          <w:bCs w:val="1"/>
          <w:kern w:val="32"/>
          <w:sz w:val="24"/>
          <w:szCs w:val="24"/>
          <w:rtl w:val="0"/>
          <w:lang w:val="de-DE"/>
        </w:rPr>
        <w:t>Anmerkungen und Erl</w:t>
      </w:r>
      <w:r>
        <w:rPr>
          <w:rFonts w:ascii="Helvetica" w:hAnsi="Helvetica" w:hint="default"/>
          <w:b w:val="1"/>
          <w:bCs w:val="1"/>
          <w:kern w:val="32"/>
          <w:sz w:val="24"/>
          <w:szCs w:val="24"/>
          <w:rtl w:val="0"/>
        </w:rPr>
        <w:t>ä</w:t>
      </w:r>
      <w:r>
        <w:rPr>
          <w:rFonts w:ascii="Helvetica" w:hAnsi="Helvetica"/>
          <w:b w:val="1"/>
          <w:bCs w:val="1"/>
          <w:kern w:val="32"/>
          <w:sz w:val="24"/>
          <w:szCs w:val="24"/>
          <w:rtl w:val="0"/>
          <w:lang w:val="de-DE"/>
        </w:rPr>
        <w:t xml:space="preserve">uterungen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❶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>Soweit von vornherein eine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a-DK"/>
        </w:rPr>
        <w:t>ndige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tigkeit oberhalb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bungsleiterfreibetrags vereinbart ist, kann auf bestimmte Formulierungen verzichtet werden, diese sind dann gekennzeichnet.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❷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In der Regel wird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die Stunden selbst geben. Es spricht aber daf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r, dass eine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a-DK"/>
        </w:rPr>
        <w:t>ndige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tigkeit vorliegt, wenn die M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glichkeit besteht, dies nicht zu tun. Der Satz sollte also im Vertrag enthalten sein, selbst wenn die dadurch einger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umte M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glichkeit voraussichtlich wenig genutzt wird.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❸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>Diese Regelung ist in den meisten Mustervertr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gen nicht enthalten. Eines der Kriterien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eine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a-DK"/>
        </w:rPr>
        <w:t>ndige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tigkeit ist aber, dass der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ndige am wirtschaftlichen Erfolg seines Tuns beteiligt ist. Die Pr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mie soll dies belegen. Achten Sie bei der Vereinbarung der Pr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mie dann aber laufend darauf, dass durch sie die Grenze von 3.300 Euro/Jahr nicht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berschritten wird.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❹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Auf die mit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❹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>gekennzeichneten S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tze kann verzichtet werden, wenn von vornherein eine Verg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tung au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erhalb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bungsleiterfreibetrags vereinbart ist.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❺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Das ist quasi der </w:t>
      </w:r>
      <w:r>
        <w:rPr>
          <w:rFonts w:ascii="Helvetica" w:hAnsi="Helvetica" w:hint="default"/>
          <w:sz w:val="24"/>
          <w:szCs w:val="24"/>
          <w:rtl w:val="0"/>
        </w:rPr>
        <w:t>„</w:t>
      </w:r>
      <w:r>
        <w:rPr>
          <w:rFonts w:ascii="Helvetica" w:hAnsi="Helvetica"/>
          <w:sz w:val="24"/>
          <w:szCs w:val="24"/>
          <w:rtl w:val="0"/>
          <w:lang w:val="en-US"/>
        </w:rPr>
        <w:t>Not-Aus-Knopf</w:t>
      </w:r>
      <w:r>
        <w:rPr>
          <w:rFonts w:ascii="Helvetica" w:hAnsi="Helvetica" w:hint="default"/>
          <w:sz w:val="24"/>
          <w:szCs w:val="24"/>
          <w:rtl w:val="1"/>
          <w:lang w:val="ar-SA" w:bidi="ar-SA"/>
        </w:rPr>
        <w:t>“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. Wichtig wird es, wenn </w:t>
      </w:r>
      <w:r>
        <w:rPr>
          <w:rFonts w:ascii="Helvetica" w:hAnsi="Helvetica" w:hint="default"/>
          <w:sz w:val="24"/>
          <w:szCs w:val="24"/>
          <w:rtl w:val="0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aus welchem Grund auch immer </w:t>
      </w:r>
      <w:r>
        <w:rPr>
          <w:rFonts w:ascii="Helvetica" w:hAnsi="Helvetica" w:hint="default"/>
          <w:sz w:val="24"/>
          <w:szCs w:val="24"/>
          <w:rtl w:val="0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die Abrechnung im Rahmen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bungsleiterfreibetrags nicht mehr m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glich ist. Denn dann m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ssen sowohl Sie als auch Ihr Vertragspartner unter Umst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nden vollst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 neu kalkulieren und die Vereinbarungen aktualisieren. Unter Umst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nden kann es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den Verein auch notwendig werden, das Angebot zu streichen oder mit einem anderen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fortzusetzen.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Muster: Vertragsmuster </w:t>
    </w:r>
    <w:r>
      <w:rPr>
        <w:rFonts w:ascii="Helvetica" w:hAnsi="Helvetica" w:hint="default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bungsleiter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