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6BE3CC1B" w14:textId="175A4333" w:rsidR="00F527DD" w:rsidRPr="00F527DD" w:rsidRDefault="00F527DD" w:rsidP="00F527DD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</w:pPr>
          <w:r w:rsidRPr="00F527DD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100.000-</w:t>
          </w:r>
        </w:p>
        <w:p w14:paraId="759E559E" w14:textId="1D1A2970" w:rsidR="00DC69D4" w:rsidRPr="00DC69D4" w:rsidRDefault="00F527DD" w:rsidP="00F527DD">
          <w:pPr>
            <w:jc w:val="center"/>
          </w:pPr>
          <w:r w:rsidRPr="00F527DD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Euro-Grenze</w:t>
          </w:r>
          <w:r w:rsidR="00831F71">
            <w:br w:type="page"/>
          </w:r>
        </w:p>
      </w:sdtContent>
    </w:sdt>
    <w:p w14:paraId="6A9DF247" w14:textId="70DABDCC" w:rsidR="0012032C" w:rsidRPr="000447E4" w:rsidRDefault="00E00F15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270666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12032C" w:rsidRPr="0012032C">
        <w:rPr>
          <w:rFonts w:ascii="Helvetica" w:hAnsi="Helvetica" w:cs="Helvetica"/>
          <w:b/>
          <w:bCs/>
          <w:color w:val="6D8E43"/>
          <w:sz w:val="32"/>
          <w:szCs w:val="32"/>
        </w:rPr>
        <w:t>So prüfen Sie die 100.000-Euro-Grenze rechtssicher</w:t>
      </w:r>
    </w:p>
    <w:tbl>
      <w:tblPr>
        <w:tblStyle w:val="Tabellenraster"/>
        <w:tblW w:w="0" w:type="auto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8500"/>
        <w:gridCol w:w="554"/>
      </w:tblGrid>
      <w:tr w:rsidR="00E64C38" w:rsidRPr="00E64C38" w14:paraId="07C776E6" w14:textId="3B9609F2" w:rsidTr="000447E4">
        <w:tc>
          <w:tcPr>
            <w:tcW w:w="9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84D7A" w14:textId="77777777" w:rsidR="00BA67C2" w:rsidRPr="00E64C38" w:rsidRDefault="00BA67C2" w:rsidP="00D80269">
            <w:pPr>
              <w:jc w:val="center"/>
              <w:rPr>
                <w:rFonts w:asciiTheme="minorHAnsi" w:eastAsia="SimSun" w:hAnsiTheme="minorHAnsi" w:cstheme="minorHAnsi"/>
                <w:color w:val="000000" w:themeColor="text1"/>
              </w:rPr>
            </w:pPr>
          </w:p>
        </w:tc>
      </w:tr>
      <w:tr w:rsidR="000447E4" w:rsidRPr="00E64C38" w14:paraId="1091F9DD" w14:textId="77777777" w:rsidTr="00E64C38">
        <w:tc>
          <w:tcPr>
            <w:tcW w:w="9054" w:type="dxa"/>
            <w:gridSpan w:val="2"/>
            <w:tcBorders>
              <w:top w:val="nil"/>
              <w:bottom w:val="single" w:sz="4" w:space="0" w:color="auto"/>
            </w:tcBorders>
            <w:shd w:val="clear" w:color="auto" w:fill="6D8E43"/>
            <w:vAlign w:val="center"/>
          </w:tcPr>
          <w:p w14:paraId="675A5C40" w14:textId="77777777" w:rsidR="000447E4" w:rsidRPr="00E64C38" w:rsidRDefault="000447E4" w:rsidP="00D80269">
            <w:pPr>
              <w:jc w:val="center"/>
              <w:rPr>
                <w:rFonts w:asciiTheme="minorHAnsi" w:eastAsia="SimSun" w:hAnsiTheme="minorHAnsi" w:cstheme="minorHAnsi"/>
                <w:color w:val="000000" w:themeColor="text1"/>
              </w:rPr>
            </w:pPr>
          </w:p>
        </w:tc>
      </w:tr>
      <w:tr w:rsidR="00FF6FD1" w14:paraId="08A873BC" w14:textId="49E7F7C9" w:rsidTr="00E64C38">
        <w:trPr>
          <w:trHeight w:val="340"/>
        </w:trPr>
        <w:tc>
          <w:tcPr>
            <w:tcW w:w="8500" w:type="dxa"/>
            <w:vAlign w:val="center"/>
          </w:tcPr>
          <w:p w14:paraId="0A290536" w14:textId="05C557B0" w:rsidR="00FF6FD1" w:rsidRPr="008C16E9" w:rsidRDefault="00FF6FD1" w:rsidP="007E6D8A">
            <w:pPr>
              <w:rPr>
                <w:rFonts w:asciiTheme="minorHAnsi" w:eastAsia="SimSun" w:hAnsiTheme="minorHAnsi" w:cstheme="minorHAnsi"/>
              </w:rPr>
            </w:pPr>
            <w:r w:rsidRPr="00546D4E">
              <w:rPr>
                <w:rFonts w:asciiTheme="minorHAnsi" w:eastAsia="SimSun" w:hAnsiTheme="minorHAnsi" w:cstheme="minorHAnsi"/>
                <w:b/>
                <w:bCs/>
              </w:rPr>
              <w:t>Brutto-Netto-Check: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546D4E">
              <w:rPr>
                <w:rFonts w:asciiTheme="minorHAnsi" w:eastAsia="SimSun" w:hAnsiTheme="minorHAnsi" w:cstheme="minorHAnsi"/>
              </w:rPr>
              <w:t>Haben wir bei Beiträgen/Spenden die Bruttobeträge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546D4E">
              <w:rPr>
                <w:rFonts w:asciiTheme="minorHAnsi" w:eastAsia="SimSun" w:hAnsiTheme="minorHAnsi" w:cstheme="minorHAnsi"/>
              </w:rPr>
              <w:t>und bei Zweckbetrieben/Wirtschaftsbetrieben nur die Überschüsse angesetzt?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="00DA0E62">
              <w:rPr>
                <w:rFonts w:asciiTheme="minorHAnsi" w:eastAsia="SimSun" w:hAnsiTheme="minorHAnsi" w:cstheme="minorHAnsi"/>
              </w:rPr>
              <w:br/>
            </w:r>
            <w:r w:rsidRPr="00546D4E">
              <w:rPr>
                <w:rFonts w:asciiTheme="minorHAnsi" w:eastAsia="SimSun" w:hAnsiTheme="minorHAnsi" w:cstheme="minorHAnsi"/>
                <w:b/>
                <w:bCs/>
              </w:rPr>
              <w:t>Wichtig:</w:t>
            </w:r>
            <w:r w:rsidRPr="00546D4E">
              <w:rPr>
                <w:rFonts w:asciiTheme="minorHAnsi" w:eastAsia="SimSun" w:hAnsiTheme="minorHAnsi" w:cstheme="minorHAnsi"/>
              </w:rPr>
              <w:t xml:space="preserve"> Für die 100.000-Euro-Grenze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546D4E">
              <w:rPr>
                <w:rFonts w:asciiTheme="minorHAnsi" w:eastAsia="SimSun" w:hAnsiTheme="minorHAnsi" w:cstheme="minorHAnsi"/>
              </w:rPr>
              <w:t>der Mittelverwendung dürfen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546D4E">
              <w:rPr>
                <w:rFonts w:asciiTheme="minorHAnsi" w:eastAsia="SimSun" w:hAnsiTheme="minorHAnsi" w:cstheme="minorHAnsi"/>
              </w:rPr>
              <w:t>keine Kosten abgezogen werden. Es zählt der reine Geldzufluss, nicht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546D4E">
              <w:rPr>
                <w:rFonts w:asciiTheme="minorHAnsi" w:eastAsia="SimSun" w:hAnsiTheme="minorHAnsi" w:cstheme="minorHAnsi"/>
              </w:rPr>
              <w:t>der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3473B7">
              <w:rPr>
                <w:rFonts w:asciiTheme="minorHAnsi" w:eastAsia="SimSun" w:hAnsiTheme="minorHAnsi" w:cstheme="minorHAnsi"/>
              </w:rPr>
              <w:t>Gewinn oder Überschuss!</w:t>
            </w:r>
          </w:p>
        </w:tc>
        <w:tc>
          <w:tcPr>
            <w:tcW w:w="554" w:type="dxa"/>
          </w:tcPr>
          <w:p w14:paraId="6319A878" w14:textId="37F55949" w:rsidR="00FF6FD1" w:rsidRPr="008C16E9" w:rsidRDefault="00455DDA" w:rsidP="000D0AB7">
            <w:pPr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▢</w:t>
            </w:r>
          </w:p>
        </w:tc>
      </w:tr>
      <w:tr w:rsidR="00FF6FD1" w14:paraId="270BDD2F" w14:textId="6A60E440" w:rsidTr="00E64C38">
        <w:trPr>
          <w:trHeight w:val="340"/>
        </w:trPr>
        <w:tc>
          <w:tcPr>
            <w:tcW w:w="8500" w:type="dxa"/>
            <w:vAlign w:val="center"/>
          </w:tcPr>
          <w:p w14:paraId="416CAE6A" w14:textId="71383F05" w:rsidR="00FF6FD1" w:rsidRPr="009F6BD0" w:rsidRDefault="00FF6FD1" w:rsidP="00825152">
            <w:pPr>
              <w:rPr>
                <w:rFonts w:asciiTheme="minorHAnsi" w:eastAsia="SimSun" w:hAnsiTheme="minorHAnsi" w:cstheme="minorHAnsi"/>
              </w:rPr>
            </w:pPr>
            <w:r w:rsidRPr="0052542F">
              <w:rPr>
                <w:rFonts w:asciiTheme="minorHAnsi" w:eastAsia="SimSun" w:hAnsiTheme="minorHAnsi" w:cstheme="minorHAnsi"/>
                <w:b/>
                <w:bCs/>
              </w:rPr>
              <w:t>10-Tages-Regel:</w:t>
            </w:r>
            <w:r w:rsidRPr="0052542F">
              <w:rPr>
                <w:rFonts w:asciiTheme="minorHAnsi" w:eastAsia="SimSun" w:hAnsiTheme="minorHAnsi" w:cstheme="minorHAnsi"/>
              </w:rPr>
              <w:t xml:space="preserve"> Wurden regelmäßig wiederkehrende Zahlungen rund um</w:t>
            </w:r>
            <w:r w:rsidRPr="009F6BD0">
              <w:rPr>
                <w:rFonts w:asciiTheme="minorHAnsi" w:eastAsia="SimSun" w:hAnsiTheme="minorHAnsi" w:cstheme="minorHAnsi"/>
              </w:rPr>
              <w:t xml:space="preserve"> den 31.12. korrekt zugeordnet?</w:t>
            </w:r>
          </w:p>
        </w:tc>
        <w:tc>
          <w:tcPr>
            <w:tcW w:w="554" w:type="dxa"/>
          </w:tcPr>
          <w:p w14:paraId="2221513B" w14:textId="585B00E8" w:rsidR="00FF6FD1" w:rsidRPr="008C16E9" w:rsidRDefault="00455DDA" w:rsidP="000D0AB7">
            <w:pPr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▢</w:t>
            </w:r>
          </w:p>
        </w:tc>
      </w:tr>
      <w:tr w:rsidR="00FF6FD1" w14:paraId="3477A6EA" w14:textId="73360013" w:rsidTr="00E64C38">
        <w:trPr>
          <w:trHeight w:val="340"/>
        </w:trPr>
        <w:tc>
          <w:tcPr>
            <w:tcW w:w="8500" w:type="dxa"/>
            <w:vAlign w:val="center"/>
          </w:tcPr>
          <w:p w14:paraId="0D312227" w14:textId="5F7A8446" w:rsidR="00FF6FD1" w:rsidRPr="009F6BD0" w:rsidRDefault="00FF6FD1" w:rsidP="00B42F4F">
            <w:pPr>
              <w:rPr>
                <w:rFonts w:asciiTheme="minorHAnsi" w:eastAsia="SimSun" w:hAnsiTheme="minorHAnsi" w:cstheme="minorHAnsi"/>
              </w:rPr>
            </w:pPr>
            <w:r w:rsidRPr="0052542F">
              <w:rPr>
                <w:rFonts w:asciiTheme="minorHAnsi" w:eastAsia="SimSun" w:hAnsiTheme="minorHAnsi" w:cstheme="minorHAnsi"/>
                <w:b/>
                <w:bCs/>
              </w:rPr>
              <w:t>Sachspenden-Bewertung:</w:t>
            </w:r>
            <w:r w:rsidRPr="0052542F">
              <w:rPr>
                <w:rFonts w:asciiTheme="minorHAnsi" w:eastAsia="SimSun" w:hAnsiTheme="minorHAnsi" w:cstheme="minorHAnsi"/>
              </w:rPr>
              <w:t xml:space="preserve"> Liegen für alle Sachspenden Belege über den</w:t>
            </w:r>
            <w:r w:rsidRPr="009F6BD0">
              <w:rPr>
                <w:rFonts w:asciiTheme="minorHAnsi" w:eastAsia="SimSun" w:hAnsiTheme="minorHAnsi" w:cstheme="minorHAnsi"/>
              </w:rPr>
              <w:t xml:space="preserve"> Marktwert vor?</w:t>
            </w:r>
          </w:p>
        </w:tc>
        <w:tc>
          <w:tcPr>
            <w:tcW w:w="554" w:type="dxa"/>
          </w:tcPr>
          <w:p w14:paraId="79ADC937" w14:textId="346AFC0C" w:rsidR="00FF6FD1" w:rsidRPr="008C16E9" w:rsidRDefault="00455DDA" w:rsidP="000D0AB7">
            <w:pPr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▢</w:t>
            </w:r>
          </w:p>
        </w:tc>
      </w:tr>
      <w:tr w:rsidR="00FF6FD1" w14:paraId="753A22EE" w14:textId="1B0D4DFA" w:rsidTr="00E64C38">
        <w:trPr>
          <w:trHeight w:val="340"/>
        </w:trPr>
        <w:tc>
          <w:tcPr>
            <w:tcW w:w="8500" w:type="dxa"/>
            <w:vAlign w:val="center"/>
          </w:tcPr>
          <w:p w14:paraId="1B5F8381" w14:textId="1660A717" w:rsidR="00FF6FD1" w:rsidRPr="009F6BD0" w:rsidRDefault="00FF6FD1" w:rsidP="007E6D8A">
            <w:pPr>
              <w:rPr>
                <w:rFonts w:asciiTheme="minorHAnsi" w:eastAsia="SimSun" w:hAnsiTheme="minorHAnsi" w:cstheme="minorHAnsi"/>
              </w:rPr>
            </w:pPr>
            <w:r w:rsidRPr="009F6BD0">
              <w:rPr>
                <w:rFonts w:asciiTheme="minorHAnsi" w:eastAsia="SimSun" w:hAnsiTheme="minorHAnsi" w:cstheme="minorHAnsi"/>
                <w:b/>
                <w:bCs/>
              </w:rPr>
              <w:t>Sondereffekte:</w:t>
            </w:r>
            <w:r w:rsidRPr="009F6BD0">
              <w:rPr>
                <w:rFonts w:asciiTheme="minorHAnsi" w:eastAsia="SimSun" w:hAnsiTheme="minorHAnsi" w:cstheme="minorHAnsi"/>
              </w:rPr>
              <w:t xml:space="preserve"> Wurden Erbschaften oder einmalige Zuschüsse eingerechnet?</w:t>
            </w:r>
          </w:p>
        </w:tc>
        <w:tc>
          <w:tcPr>
            <w:tcW w:w="554" w:type="dxa"/>
          </w:tcPr>
          <w:p w14:paraId="68752132" w14:textId="2CE921E0" w:rsidR="00FF6FD1" w:rsidRPr="008C16E9" w:rsidRDefault="00455DDA" w:rsidP="000D0AB7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Cambria Math" w:eastAsia="SimSun" w:hAnsi="Cambria Math" w:cs="Cambria Math"/>
              </w:rPr>
              <w:t>▢</w:t>
            </w:r>
          </w:p>
        </w:tc>
      </w:tr>
      <w:tr w:rsidR="00FF6FD1" w14:paraId="192B10B9" w14:textId="70876FE6" w:rsidTr="00E64C38">
        <w:trPr>
          <w:trHeight w:val="340"/>
        </w:trPr>
        <w:tc>
          <w:tcPr>
            <w:tcW w:w="8500" w:type="dxa"/>
            <w:vAlign w:val="center"/>
          </w:tcPr>
          <w:p w14:paraId="26A5B7E1" w14:textId="2914E37B" w:rsidR="00FF6FD1" w:rsidRPr="009F6BD0" w:rsidRDefault="00FF6FD1" w:rsidP="00A51E0B">
            <w:pPr>
              <w:rPr>
                <w:rFonts w:asciiTheme="minorHAnsi" w:eastAsia="SimSun" w:hAnsiTheme="minorHAnsi" w:cstheme="minorHAnsi"/>
              </w:rPr>
            </w:pPr>
            <w:r w:rsidRPr="0052542F">
              <w:rPr>
                <w:rFonts w:asciiTheme="minorHAnsi" w:eastAsia="SimSun" w:hAnsiTheme="minorHAnsi" w:cstheme="minorHAnsi"/>
                <w:b/>
                <w:bCs/>
              </w:rPr>
              <w:t>Dokumentation:</w:t>
            </w:r>
            <w:r w:rsidRPr="0052542F">
              <w:rPr>
                <w:rFonts w:asciiTheme="minorHAnsi" w:eastAsia="SimSun" w:hAnsiTheme="minorHAnsi" w:cstheme="minorHAnsi"/>
              </w:rPr>
              <w:t xml:space="preserve"> Ist im Kassenbericht vermerkt, dass der Verein unter der</w:t>
            </w:r>
            <w:r w:rsidRPr="009F6BD0">
              <w:rPr>
                <w:rFonts w:asciiTheme="minorHAnsi" w:eastAsia="SimSun" w:hAnsiTheme="minorHAnsi" w:cstheme="minorHAnsi"/>
              </w:rPr>
              <w:t xml:space="preserve"> Grenze liegt?</w:t>
            </w:r>
          </w:p>
        </w:tc>
        <w:tc>
          <w:tcPr>
            <w:tcW w:w="554" w:type="dxa"/>
          </w:tcPr>
          <w:p w14:paraId="16DCCA9C" w14:textId="3E88CBF9" w:rsidR="00FF6FD1" w:rsidRPr="008C16E9" w:rsidRDefault="00455DDA" w:rsidP="000D0AB7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Cambria Math" w:eastAsia="SimSun" w:hAnsi="Cambria Math" w:cs="Cambria Math"/>
              </w:rPr>
              <w:t>▢</w:t>
            </w:r>
          </w:p>
        </w:tc>
      </w:tr>
      <w:tr w:rsidR="00FF6FD1" w14:paraId="6E2229D1" w14:textId="2F55867C" w:rsidTr="00E64C38">
        <w:trPr>
          <w:trHeight w:val="340"/>
        </w:trPr>
        <w:tc>
          <w:tcPr>
            <w:tcW w:w="8500" w:type="dxa"/>
            <w:vAlign w:val="center"/>
          </w:tcPr>
          <w:p w14:paraId="44552F9B" w14:textId="0C1A86A5" w:rsidR="00FF6FD1" w:rsidRPr="009F6BD0" w:rsidRDefault="00FF6FD1" w:rsidP="000F048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9F6BD0">
              <w:rPr>
                <w:rFonts w:asciiTheme="minorHAnsi" w:eastAsia="SimSun" w:hAnsiTheme="minorHAnsi" w:cstheme="minorHAnsi"/>
                <w:b/>
                <w:bCs/>
              </w:rPr>
              <w:t>Vorstandsbeschluss:</w:t>
            </w:r>
            <w:r w:rsidRPr="009F6BD0">
              <w:rPr>
                <w:rFonts w:asciiTheme="minorHAnsi" w:eastAsia="SimSun" w:hAnsiTheme="minorHAnsi" w:cstheme="minorHAnsi"/>
              </w:rPr>
              <w:t xml:space="preserve"> Wurde der Kassenbericht offiziell abgenommen und protokolliert?</w:t>
            </w:r>
          </w:p>
        </w:tc>
        <w:tc>
          <w:tcPr>
            <w:tcW w:w="554" w:type="dxa"/>
          </w:tcPr>
          <w:p w14:paraId="7F150548" w14:textId="580A0BC3" w:rsidR="00FF6FD1" w:rsidRPr="008C16E9" w:rsidRDefault="00455DDA" w:rsidP="000D0AB7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Cambria Math" w:eastAsia="SimSun" w:hAnsi="Cambria Math" w:cs="Cambria Math"/>
              </w:rPr>
              <w:t>▢</w:t>
            </w:r>
          </w:p>
        </w:tc>
      </w:tr>
      <w:tr w:rsidR="00FF6FD1" w14:paraId="4ECFAB08" w14:textId="77777777" w:rsidTr="00E64C38">
        <w:trPr>
          <w:trHeight w:val="340"/>
        </w:trPr>
        <w:tc>
          <w:tcPr>
            <w:tcW w:w="8500" w:type="dxa"/>
            <w:vAlign w:val="center"/>
          </w:tcPr>
          <w:p w14:paraId="273B4A3A" w14:textId="77A35347" w:rsidR="00FF6FD1" w:rsidRPr="009F6BD0" w:rsidRDefault="00FF6FD1" w:rsidP="00C24825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4962F0">
              <w:rPr>
                <w:rFonts w:asciiTheme="minorHAnsi" w:eastAsia="SimSun" w:hAnsiTheme="minorHAnsi" w:cstheme="minorHAnsi"/>
                <w:b/>
                <w:bCs/>
              </w:rPr>
              <w:t>Vorausschau:</w:t>
            </w:r>
            <w:r w:rsidRPr="004962F0">
              <w:rPr>
                <w:rFonts w:asciiTheme="minorHAnsi" w:eastAsia="SimSun" w:hAnsiTheme="minorHAnsi" w:cstheme="minorHAnsi"/>
              </w:rPr>
              <w:t xml:space="preserve"> Erwarten wir für das Folgejahr ein Überschreiten? Falls ja:</w:t>
            </w:r>
            <w:r w:rsidRPr="009F6BD0">
              <w:rPr>
                <w:rFonts w:asciiTheme="minorHAnsi" w:eastAsia="SimSun" w:hAnsiTheme="minorHAnsi" w:cstheme="minorHAnsi"/>
              </w:rPr>
              <w:t xml:space="preserve"> Jetzt schon Projektrücklagen planen!</w:t>
            </w:r>
          </w:p>
        </w:tc>
        <w:tc>
          <w:tcPr>
            <w:tcW w:w="554" w:type="dxa"/>
          </w:tcPr>
          <w:p w14:paraId="68BA5159" w14:textId="5D96A33A" w:rsidR="00FF6FD1" w:rsidRPr="008C16E9" w:rsidRDefault="00455DDA" w:rsidP="000D0AB7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Cambria Math" w:eastAsia="SimSun" w:hAnsi="Cambria Math" w:cs="Cambria Math"/>
              </w:rPr>
              <w:t>▢</w:t>
            </w:r>
          </w:p>
        </w:tc>
      </w:tr>
      <w:tr w:rsidR="00BA67C2" w14:paraId="05E9E806" w14:textId="64788ADF" w:rsidTr="00E64C38">
        <w:tc>
          <w:tcPr>
            <w:tcW w:w="9054" w:type="dxa"/>
            <w:gridSpan w:val="2"/>
            <w:shd w:val="clear" w:color="auto" w:fill="E48949"/>
            <w:vAlign w:val="center"/>
          </w:tcPr>
          <w:p w14:paraId="7F74869E" w14:textId="77777777" w:rsidR="00BA67C2" w:rsidRPr="008C16E9" w:rsidRDefault="00BA67C2" w:rsidP="008C764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CF5942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8F516A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E7F8C51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DBE902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A8B50BA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2F6674E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CF03D0C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940A9F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2FF5A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2214612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3B4140">
        <w:rPr>
          <w:rFonts w:ascii="Helvetica" w:hAnsi="Helvetica" w:cs="Helvetica"/>
        </w:rPr>
        <w:t>group.com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2D3212F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B17E14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86D4" w14:textId="77777777" w:rsidR="00B66937" w:rsidRDefault="00B66937" w:rsidP="00B10EDD">
      <w:r>
        <w:separator/>
      </w:r>
    </w:p>
  </w:endnote>
  <w:endnote w:type="continuationSeparator" w:id="0">
    <w:p w14:paraId="670AED62" w14:textId="77777777" w:rsidR="00B66937" w:rsidRDefault="00B6693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AC1D" w14:textId="77777777" w:rsidR="00B66937" w:rsidRDefault="00B66937" w:rsidP="00B10EDD">
      <w:r>
        <w:separator/>
      </w:r>
    </w:p>
  </w:footnote>
  <w:footnote w:type="continuationSeparator" w:id="0">
    <w:p w14:paraId="5F3EFCA7" w14:textId="77777777" w:rsidR="00B66937" w:rsidRDefault="00B6693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AB81" w14:textId="77777777" w:rsidR="001E382F" w:rsidRPr="001E382F" w:rsidRDefault="00B10EDD" w:rsidP="001E382F">
    <w:pPr>
      <w:pStyle w:val="Kopfzeile"/>
      <w:rPr>
        <w:rFonts w:ascii="Helvetica" w:hAnsi="Helvetica"/>
        <w:b/>
        <w:bCs/>
        <w:color w:val="FFFFFF" w:themeColor="background1"/>
        <w:sz w:val="28"/>
        <w:szCs w:val="28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1E382F" w:rsidRPr="001E382F">
      <w:rPr>
        <w:rFonts w:ascii="Helvetica" w:hAnsi="Helvetica"/>
        <w:b/>
        <w:bCs/>
        <w:color w:val="FFFFFF" w:themeColor="background1"/>
        <w:sz w:val="28"/>
        <w:szCs w:val="28"/>
      </w:rPr>
      <w:t>100.000-Euro-Grenze</w:t>
    </w:r>
  </w:p>
  <w:p w14:paraId="0C190AA9" w14:textId="29603786" w:rsidR="00B10EDD" w:rsidRPr="00CA591B" w:rsidRDefault="00B10EDD" w:rsidP="009E3344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447E4"/>
    <w:rsid w:val="00060346"/>
    <w:rsid w:val="00093014"/>
    <w:rsid w:val="000A4E1D"/>
    <w:rsid w:val="000A50A3"/>
    <w:rsid w:val="000A6587"/>
    <w:rsid w:val="000D0AB7"/>
    <w:rsid w:val="000E279D"/>
    <w:rsid w:val="000F0481"/>
    <w:rsid w:val="000F2EC2"/>
    <w:rsid w:val="000F66DF"/>
    <w:rsid w:val="001017D1"/>
    <w:rsid w:val="00105F8A"/>
    <w:rsid w:val="00117B97"/>
    <w:rsid w:val="00117C29"/>
    <w:rsid w:val="0012032C"/>
    <w:rsid w:val="001222B0"/>
    <w:rsid w:val="00126A91"/>
    <w:rsid w:val="00142D36"/>
    <w:rsid w:val="00143AA3"/>
    <w:rsid w:val="00146477"/>
    <w:rsid w:val="00160D94"/>
    <w:rsid w:val="001805F2"/>
    <w:rsid w:val="0019768D"/>
    <w:rsid w:val="001B3864"/>
    <w:rsid w:val="001C3ACC"/>
    <w:rsid w:val="001D3619"/>
    <w:rsid w:val="001E382F"/>
    <w:rsid w:val="001E3E76"/>
    <w:rsid w:val="002314F6"/>
    <w:rsid w:val="00246633"/>
    <w:rsid w:val="00251D7A"/>
    <w:rsid w:val="002576D0"/>
    <w:rsid w:val="00264FED"/>
    <w:rsid w:val="00270666"/>
    <w:rsid w:val="002748A0"/>
    <w:rsid w:val="00285576"/>
    <w:rsid w:val="002864C8"/>
    <w:rsid w:val="00287837"/>
    <w:rsid w:val="002C56A4"/>
    <w:rsid w:val="002F42B1"/>
    <w:rsid w:val="002F5941"/>
    <w:rsid w:val="00305B49"/>
    <w:rsid w:val="003221FE"/>
    <w:rsid w:val="00340158"/>
    <w:rsid w:val="003473B7"/>
    <w:rsid w:val="00373F91"/>
    <w:rsid w:val="0037704E"/>
    <w:rsid w:val="00381440"/>
    <w:rsid w:val="00386CB5"/>
    <w:rsid w:val="003A521E"/>
    <w:rsid w:val="003B4140"/>
    <w:rsid w:val="003F598F"/>
    <w:rsid w:val="00411AFA"/>
    <w:rsid w:val="00452EFC"/>
    <w:rsid w:val="00455DDA"/>
    <w:rsid w:val="004962F0"/>
    <w:rsid w:val="00496D78"/>
    <w:rsid w:val="004B21AE"/>
    <w:rsid w:val="004C5113"/>
    <w:rsid w:val="004E07B6"/>
    <w:rsid w:val="004F1E6F"/>
    <w:rsid w:val="004F770A"/>
    <w:rsid w:val="00501D27"/>
    <w:rsid w:val="00523428"/>
    <w:rsid w:val="00523982"/>
    <w:rsid w:val="0052542F"/>
    <w:rsid w:val="00530C1C"/>
    <w:rsid w:val="00546D4E"/>
    <w:rsid w:val="005547C3"/>
    <w:rsid w:val="005964BF"/>
    <w:rsid w:val="005966EE"/>
    <w:rsid w:val="00615A5B"/>
    <w:rsid w:val="006354CC"/>
    <w:rsid w:val="006530B4"/>
    <w:rsid w:val="00682153"/>
    <w:rsid w:val="00684E67"/>
    <w:rsid w:val="006A160F"/>
    <w:rsid w:val="006A7927"/>
    <w:rsid w:val="006C5E64"/>
    <w:rsid w:val="006E0B56"/>
    <w:rsid w:val="006E2043"/>
    <w:rsid w:val="00700D85"/>
    <w:rsid w:val="00720B2B"/>
    <w:rsid w:val="0072518A"/>
    <w:rsid w:val="007256BC"/>
    <w:rsid w:val="0073204C"/>
    <w:rsid w:val="007358EF"/>
    <w:rsid w:val="0074668E"/>
    <w:rsid w:val="007526D5"/>
    <w:rsid w:val="0075700A"/>
    <w:rsid w:val="00775BB5"/>
    <w:rsid w:val="00777E8B"/>
    <w:rsid w:val="0079168A"/>
    <w:rsid w:val="007A09FC"/>
    <w:rsid w:val="007A1731"/>
    <w:rsid w:val="007B447A"/>
    <w:rsid w:val="007D7CA6"/>
    <w:rsid w:val="007E6D8A"/>
    <w:rsid w:val="00801E60"/>
    <w:rsid w:val="00825152"/>
    <w:rsid w:val="00831F71"/>
    <w:rsid w:val="008404D3"/>
    <w:rsid w:val="00843659"/>
    <w:rsid w:val="00873B5C"/>
    <w:rsid w:val="00892F28"/>
    <w:rsid w:val="008C16E9"/>
    <w:rsid w:val="008C5918"/>
    <w:rsid w:val="008C764A"/>
    <w:rsid w:val="008E7AED"/>
    <w:rsid w:val="008F06E5"/>
    <w:rsid w:val="008F0E4E"/>
    <w:rsid w:val="008F4C7F"/>
    <w:rsid w:val="00900B30"/>
    <w:rsid w:val="00901629"/>
    <w:rsid w:val="009035D1"/>
    <w:rsid w:val="0091003A"/>
    <w:rsid w:val="00911A3F"/>
    <w:rsid w:val="00920785"/>
    <w:rsid w:val="00922666"/>
    <w:rsid w:val="00926100"/>
    <w:rsid w:val="00931818"/>
    <w:rsid w:val="00933808"/>
    <w:rsid w:val="0097180A"/>
    <w:rsid w:val="00977F4D"/>
    <w:rsid w:val="009C21B9"/>
    <w:rsid w:val="009D5052"/>
    <w:rsid w:val="009E3344"/>
    <w:rsid w:val="009F3FE9"/>
    <w:rsid w:val="009F6BD0"/>
    <w:rsid w:val="00A07730"/>
    <w:rsid w:val="00A15E69"/>
    <w:rsid w:val="00A20C9D"/>
    <w:rsid w:val="00A32CB0"/>
    <w:rsid w:val="00A50F90"/>
    <w:rsid w:val="00A51E0B"/>
    <w:rsid w:val="00A54545"/>
    <w:rsid w:val="00A762CE"/>
    <w:rsid w:val="00A777AF"/>
    <w:rsid w:val="00A8109F"/>
    <w:rsid w:val="00A95DDB"/>
    <w:rsid w:val="00AA3581"/>
    <w:rsid w:val="00AA7D80"/>
    <w:rsid w:val="00AE2DF1"/>
    <w:rsid w:val="00AF22F7"/>
    <w:rsid w:val="00AF2715"/>
    <w:rsid w:val="00AF5EC6"/>
    <w:rsid w:val="00B0634F"/>
    <w:rsid w:val="00B10EDD"/>
    <w:rsid w:val="00B17E14"/>
    <w:rsid w:val="00B42F4F"/>
    <w:rsid w:val="00B554C8"/>
    <w:rsid w:val="00B654D1"/>
    <w:rsid w:val="00B66937"/>
    <w:rsid w:val="00B700DE"/>
    <w:rsid w:val="00B7219A"/>
    <w:rsid w:val="00B75C7D"/>
    <w:rsid w:val="00B83423"/>
    <w:rsid w:val="00B96A00"/>
    <w:rsid w:val="00BA2C07"/>
    <w:rsid w:val="00BA475A"/>
    <w:rsid w:val="00BA67C2"/>
    <w:rsid w:val="00BB5137"/>
    <w:rsid w:val="00BB6946"/>
    <w:rsid w:val="00BB7C74"/>
    <w:rsid w:val="00BD79DE"/>
    <w:rsid w:val="00BE368B"/>
    <w:rsid w:val="00C04F26"/>
    <w:rsid w:val="00C24825"/>
    <w:rsid w:val="00C31453"/>
    <w:rsid w:val="00C32749"/>
    <w:rsid w:val="00C33A36"/>
    <w:rsid w:val="00C50C49"/>
    <w:rsid w:val="00C7154E"/>
    <w:rsid w:val="00C71A77"/>
    <w:rsid w:val="00C97DBA"/>
    <w:rsid w:val="00CA591B"/>
    <w:rsid w:val="00CA6111"/>
    <w:rsid w:val="00CB46C1"/>
    <w:rsid w:val="00CE117F"/>
    <w:rsid w:val="00CE511D"/>
    <w:rsid w:val="00CF6047"/>
    <w:rsid w:val="00CF643F"/>
    <w:rsid w:val="00D20E38"/>
    <w:rsid w:val="00D3176D"/>
    <w:rsid w:val="00D42B77"/>
    <w:rsid w:val="00D5016E"/>
    <w:rsid w:val="00D56DF0"/>
    <w:rsid w:val="00D71435"/>
    <w:rsid w:val="00D74C30"/>
    <w:rsid w:val="00D76796"/>
    <w:rsid w:val="00D80269"/>
    <w:rsid w:val="00D82CB0"/>
    <w:rsid w:val="00D847F5"/>
    <w:rsid w:val="00D851D7"/>
    <w:rsid w:val="00DA0E62"/>
    <w:rsid w:val="00DB0369"/>
    <w:rsid w:val="00DB739B"/>
    <w:rsid w:val="00DC69D4"/>
    <w:rsid w:val="00DE237B"/>
    <w:rsid w:val="00DF3D84"/>
    <w:rsid w:val="00E00F15"/>
    <w:rsid w:val="00E04E48"/>
    <w:rsid w:val="00E051BF"/>
    <w:rsid w:val="00E1057A"/>
    <w:rsid w:val="00E21B71"/>
    <w:rsid w:val="00E26BB3"/>
    <w:rsid w:val="00E36095"/>
    <w:rsid w:val="00E40770"/>
    <w:rsid w:val="00E43BF6"/>
    <w:rsid w:val="00E60FA9"/>
    <w:rsid w:val="00E64C38"/>
    <w:rsid w:val="00EF50D6"/>
    <w:rsid w:val="00F12F10"/>
    <w:rsid w:val="00F30E9D"/>
    <w:rsid w:val="00F527DD"/>
    <w:rsid w:val="00F56A64"/>
    <w:rsid w:val="00FB2B56"/>
    <w:rsid w:val="00FB555D"/>
    <w:rsid w:val="00FC1EC3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D4F70-82D6-484A-8B93-0F0005650D9D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118</cp:revision>
  <cp:lastPrinted>2020-05-21T14:15:00Z</cp:lastPrinted>
  <dcterms:created xsi:type="dcterms:W3CDTF">2025-06-30T08:16:00Z</dcterms:created>
  <dcterms:modified xsi:type="dcterms:W3CDTF">2026-01-20T09:21:00Z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