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Elster Zugang Umstellung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32"/>
          <w:szCs w:val="32"/>
        </w:rPr>
      </w:pP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 xml:space="preserve">So wird ein Elster-Zugang sauber </w:t>
      </w:r>
      <w:r>
        <w:rPr>
          <w:rFonts w:ascii="Helvetica" w:hAnsi="Helvetica" w:hint="default"/>
          <w:b w:val="1"/>
          <w:bCs w:val="1"/>
          <w:kern w:val="2"/>
          <w:sz w:val="32"/>
          <w:szCs w:val="32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>bergeben oder eingerichtet.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8"/>
          <w:szCs w:val="28"/>
        </w:rPr>
      </w:pPr>
      <w:r>
        <w:rPr>
          <w:rFonts w:ascii="Helvetica" w:hAnsi="Helvetica"/>
          <w:b w:val="1"/>
          <w:bCs w:val="1"/>
          <w:kern w:val="2"/>
          <w:sz w:val="28"/>
          <w:szCs w:val="28"/>
          <w:rtl w:val="0"/>
          <w:lang w:val="de-DE"/>
        </w:rPr>
        <w:t>Variante 1: Elster-Zugang ist bereits auf den Verein registriert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1. Status pr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fen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Nach dem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Login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oben rechts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Profil / Benutzerkonto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Steht als Inhaber der Verein und eine Vereins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Mail? Wenn ja: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bergabe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glich.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2. E-Mail und Kontaktdaten aktualisieren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Offizielle Vereinsadresse hinterlegen (z.</w:t>
      </w:r>
      <w:r>
        <w:rPr>
          <w:rFonts w:ascii="Helvetica" w:hAnsi="Helvetica" w:hint="default"/>
          <w:kern w:val="2"/>
          <w:sz w:val="24"/>
          <w:szCs w:val="24"/>
          <w:rtl w:val="1"/>
          <w:lang w:val="ar-SA" w:bidi="ar-SA"/>
        </w:rPr>
        <w:t> 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B. kasse@verein.de), neue Mobilnummer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SMS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Codes (falls genutzt).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3. Passwort sofort 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ndern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Neues starkes Passwort vergeben. Zugang im Passwortmanager des Vereins hinterlegen (Zugriff nur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Vorsitz + Kasse; 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Augen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Prinzip).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4. Zweitfaktor aktivieren (empfohlen)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Unter dem Men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punkt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Sicherheit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Elster Authenticator App oder nPA (AusweisApp2) einrichten.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5. Nutzerverwaltung (falls verf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gbar) aufr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umen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Nutzerverwaltung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neuen Kassenwart als Administrator hinzuf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gen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alten Kassenwart entfernen.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6. Zertifikatsdatei neu ausstellen (optional, aber sauber)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In der Zertifikatsverwaltung ein neues Zertifikat erstellen und das bisherige nicht mehr verwenden. Die neue PFX-Datei sicher speichern.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7. Finanzamt informieren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Kurzmitteilung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 Wechsel (Muster unten) mit Steuernummer und neuen Kontaktdaten.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bidi w:val="0"/>
        <w:spacing w:before="0" w:after="200" w:line="276" w:lineRule="auto"/>
        <w:ind w:left="348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8. 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bergabe dokumentieren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bergabeprotokoll (Muster unten) unterschreiben; alte Kopien und lokale Downloads beim Vorg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nger 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schen lassen (Nachweis dokumentieren).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8"/>
          <w:szCs w:val="28"/>
        </w:rPr>
      </w:pPr>
      <w:r>
        <w:rPr>
          <w:rFonts w:ascii="Helvetica" w:hAnsi="Helvetica"/>
          <w:b w:val="1"/>
          <w:bCs w:val="1"/>
          <w:kern w:val="2"/>
          <w:sz w:val="28"/>
          <w:szCs w:val="28"/>
          <w:rtl w:val="0"/>
          <w:lang w:val="de-DE"/>
        </w:rPr>
        <w:t>Variante 2: Neuerstellung: Bisheriger Zugang ist personenbezogen (Privatkonto)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1. N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tige Angaben: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kern w:val="2"/>
          <w:rtl w:val="0"/>
          <w:lang w:val="de-DE"/>
        </w:rPr>
        <w:t>Vereinsname, Anschrift, Steuernummer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kern w:val="2"/>
          <w:rtl w:val="0"/>
          <w:lang w:val="de-DE"/>
        </w:rPr>
        <w:t>offizielle Vereins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rtl w:val="0"/>
          <w:lang w:val="de-DE"/>
        </w:rPr>
        <w:sym w:font="Arial Unicode MS" w:char="1E"/>
      </w:r>
      <w:r>
        <w:rPr>
          <w:rFonts w:ascii="Helvetica" w:hAnsi="Helvetica"/>
          <w:kern w:val="2"/>
          <w:rtl w:val="0"/>
          <w:lang w:val="de-DE"/>
        </w:rPr>
        <w:t>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rtl w:val="0"/>
          <w:lang w:val="de-DE"/>
        </w:rPr>
        <w:sym w:font="Arial Unicode MS" w:char="1E"/>
      </w:r>
      <w:r>
        <w:rPr>
          <w:rFonts w:ascii="Helvetica" w:hAnsi="Helvetica"/>
          <w:kern w:val="2"/>
          <w:rtl w:val="0"/>
          <w:lang w:val="de-DE"/>
        </w:rPr>
        <w:t>Mail (kein Privatpostfach)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kern w:val="2"/>
          <w:rtl w:val="0"/>
          <w:lang w:val="de-DE"/>
        </w:rPr>
        <w:t>verantwortliche Person f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r die Registrierung (in der Regel Vorsitz oder Kasse)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2. Registrierung starten</w:t>
      </w:r>
      <w:r>
        <w:rPr>
          <w:rFonts w:ascii="Helvetica" w:cs="Helvetica" w:hAnsi="Helvetica" w:eastAsia="Helvetica"/>
          <w:kern w:val="2"/>
          <w:sz w:val="24"/>
          <w:szCs w:val="24"/>
        </w:rPr>
        <w:br w:type="textWrapping"/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Auf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Mein ELSTER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Registrieren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Organisation ausw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hlen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Daten des Vereins eingeben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Mail best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tigen.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3. Aktivierung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Sie erhalten Aktivierungsdaten per 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Mail und Aktivierungscode per Post (an Vereinsanschrift). Nach Erhalt im Konto eingeben und Zertifikat (.pfx) erzeugen.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4. Sicherheit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Sorgen Sie mit einem starken Passwort, Zwei Faktor-Authentifizierung (App oder nPA), einem Passwortmanager und einem Notfallzugriff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den Vorsitzenden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Sicherheit.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5. Nutzer hinzuf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gen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 die Nutzerverwaltung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gen Sie den Schatzmeister als Administrator hinzu.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6. Altes Privatkonto entkoppeln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Halten Sie im Vereinsprotokoll fest, dass das Privatkonto nicht mehr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Vereinszwecke genutzt wird. Wichtige Nachrichten oder Formulare aus dem alten Konto exportieren bzw. archivieren Sie als PDF.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7. Finanzamt informieren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Teilen Sie dem Finanzamt die Umstellung auf das Organisationskonto mit. Nutzen Sie dazu das folgende Musterschreiben.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 w:val="1"/>
          <w:b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Muster: Mitteilung an das Finanzamt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Betreff: Wechsel Kassenwart 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Elster-Zugang des Vereins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Verein: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[Vereinsname], VR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Nr.: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…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[falls vorhanden], St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Nr.: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[xx/xxx/xxxxx]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Sehr geehrte Damen und Herren,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mit Wirkung zum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[Datum] ist Herr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[Name] neuer Kassenwart. Ansprechpartner f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r Elster und steuerliche Post: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[Name, Funktion, 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Mail, Telefon], Anschrift wie Verein.</w:t>
      </w:r>
      <w:r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  <w:br w:type="textWrapping"/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Der Elster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Zugang wird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bernommen / neu eingerichtet (Organisationskonto)].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Mit freundlichen Gr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üß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en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Maria Musterfrau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2"/>
          <w:szCs w:val="22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Erste Vorsitzende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cs="Calibri" w:hAnsi="Calibri" w:eastAsia="Calibri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Muster: Protokollpassus (Vorstand)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 w:val="1"/>
          <w:b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Beschluss 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Berechtigte f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r Elster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Der Vorstand beschlie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t am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[Datum], dass der Elster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Zugang (Organisationskonto) von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[Name, Funktion] verwaltet wird.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cs="Calibri" w:hAnsi="Calibri" w:eastAsia="Calibri"/>
          <w:i w:val="1"/>
          <w:iCs w:val="1"/>
          <w:kern w:val="2"/>
          <w:sz w:val="24"/>
          <w:szCs w:val="24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Zugangsdaten werden im Passwort-Manager des Vereins hinterlegt (Zugriff: Vorsitz + Kasse). Ehemalige Berechtigungen von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[Name] werden entzogen; lokale Zertifikatskopien werden gel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scht.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Muster: 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bergabeprotokoll 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Elster (kurz)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bergebender: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…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[Name]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– Ü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bernehmende*r: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´…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[Name]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Datum: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…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Kontoart: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Organisation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Privat (nicht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bergeben)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bergeben: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Zertifikatsdatei (.pfx)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neues Passwort gesetzt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2FA neu eingerichtet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Nutzerverwaltung: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neue Rolle gesetzt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alte Nutzer entfernt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Finanzamt informiert: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ja (Datum: 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…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Datenhygiene: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alte Kopien gel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scht (Best</w:t>
      </w:r>
      <w:r>
        <w:rPr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tigung)</w:t>
      </w:r>
      <w:r>
        <w:rPr>
          <w:rFonts w:ascii="Helvetica" w:cs="Helvetica" w:hAnsi="Helvetica" w:eastAsia="Helvetica"/>
          <w:i w:val="1"/>
          <w:iCs w:val="1"/>
          <w:kern w:val="2"/>
          <w:sz w:val="24"/>
          <w:szCs w:val="24"/>
        </w:rPr>
        <w:br w:type="textWrapping"/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Unterschriften: __________ / __________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6"/>
        <w:szCs w:val="3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Muster: Elster Zugang Umstellung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6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24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40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48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56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664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372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