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Helvetica" w:hAnsi="Helvetica"/>
          <w:b/>
          <w:sz w:val="124"/>
          <w:szCs w:val="124"/>
        </w:rPr>
        <w:id w:val="-1264605680"/>
        <w:docPartObj>
          <w:docPartGallery w:val="Cover Pages"/>
          <w:docPartUnique/>
        </w:docPartObj>
      </w:sdtPr>
      <w:sdtEndPr>
        <w:rPr>
          <w:rFonts w:ascii="Calibri" w:hAnsi="Calibri"/>
          <w:b w:val="0"/>
          <w:sz w:val="24"/>
          <w:szCs w:val="24"/>
        </w:rPr>
      </w:sdtEndPr>
      <w:sdtContent>
        <w:p w14:paraId="12E773CC" w14:textId="77777777" w:rsidR="00DE41FC" w:rsidRPr="00DE41FC" w:rsidRDefault="00DE41FC" w:rsidP="00DE41FC">
          <w:pPr>
            <w:jc w:val="center"/>
            <w:rPr>
              <w:rStyle w:val="berschrift1Zchn"/>
              <w:rFonts w:ascii="Helvetica" w:hAnsi="Helvetica"/>
              <w:b/>
              <w:bCs/>
              <w:color w:val="6D8E43"/>
              <w:sz w:val="124"/>
              <w:szCs w:val="124"/>
            </w:rPr>
          </w:pPr>
          <w:r w:rsidRPr="00DE41FC">
            <w:rPr>
              <w:rStyle w:val="berschrift1Zchn"/>
              <w:rFonts w:ascii="Helvetica" w:hAnsi="Helvetica"/>
              <w:b/>
              <w:bCs/>
              <w:color w:val="6D8E43"/>
              <w:sz w:val="124"/>
              <w:szCs w:val="124"/>
            </w:rPr>
            <w:t xml:space="preserve">Übersicht: </w:t>
          </w:r>
        </w:p>
        <w:p w14:paraId="759E559E" w14:textId="262F40FB" w:rsidR="00DC69D4" w:rsidRPr="00DC69D4" w:rsidRDefault="000F459C" w:rsidP="00DE41FC">
          <w:pPr>
            <w:jc w:val="center"/>
          </w:pPr>
          <w:r w:rsidRPr="000F459C">
            <w:rPr>
              <w:rStyle w:val="berschrift1Zchn"/>
              <w:rFonts w:ascii="Helvetica" w:hAnsi="Helvetica"/>
              <w:b/>
              <w:bCs/>
              <w:color w:val="6D8E43"/>
              <w:sz w:val="124"/>
              <w:szCs w:val="124"/>
            </w:rPr>
            <w:t>Handlungs</w:t>
          </w:r>
          <w:r>
            <w:rPr>
              <w:rStyle w:val="berschrift1Zchn"/>
              <w:rFonts w:ascii="Helvetica" w:hAnsi="Helvetica"/>
              <w:b/>
              <w:bCs/>
              <w:color w:val="6D8E43"/>
              <w:sz w:val="124"/>
              <w:szCs w:val="124"/>
            </w:rPr>
            <w:t>-</w:t>
          </w:r>
          <w:proofErr w:type="spellStart"/>
          <w:r w:rsidRPr="000F459C">
            <w:rPr>
              <w:rStyle w:val="berschrift1Zchn"/>
              <w:rFonts w:ascii="Helvetica" w:hAnsi="Helvetica"/>
              <w:b/>
              <w:bCs/>
              <w:color w:val="6D8E43"/>
              <w:sz w:val="124"/>
              <w:szCs w:val="124"/>
            </w:rPr>
            <w:t>leitfaden</w:t>
          </w:r>
          <w:proofErr w:type="spellEnd"/>
          <w:r w:rsidR="00831F71">
            <w:br w:type="page"/>
          </w:r>
        </w:p>
      </w:sdtContent>
    </w:sdt>
    <w:p w14:paraId="69B7C163" w14:textId="6F67114B" w:rsidR="00135536" w:rsidRDefault="007F41FA" w:rsidP="00F91079">
      <w:pPr>
        <w:rPr>
          <w:rStyle w:val="berschrift1Zchn"/>
          <w:rFonts w:ascii="Helvetica" w:eastAsia="Times New Roman" w:hAnsi="Helvetica"/>
          <w:b/>
          <w:bCs/>
          <w:color w:val="6D8E43"/>
        </w:rPr>
      </w:pPr>
      <w:r>
        <w:rPr>
          <w:rStyle w:val="berschrift1Zchn"/>
          <w:rFonts w:ascii="Helvetica" w:eastAsia="Times New Roman" w:hAnsi="Helvetica"/>
          <w:b/>
          <w:bCs/>
          <w:color w:val="6D8E43"/>
        </w:rPr>
        <w:lastRenderedPageBreak/>
        <w:t xml:space="preserve">ÜBERSICHT: </w:t>
      </w:r>
      <w:r w:rsidR="001A6C3A">
        <w:rPr>
          <w:rStyle w:val="berschrift1Zchn"/>
          <w:rFonts w:ascii="Helvetica" w:eastAsia="Times New Roman" w:hAnsi="Helvetica"/>
          <w:b/>
          <w:bCs/>
          <w:color w:val="6D8E43"/>
        </w:rPr>
        <w:t>Handlungsleitfaden</w:t>
      </w:r>
    </w:p>
    <w:p w14:paraId="0D57A88A" w14:textId="76E963C3" w:rsidR="00575AA0" w:rsidRDefault="00575AA0" w:rsidP="00035275">
      <w:pPr>
        <w:jc w:val="both"/>
        <w:rPr>
          <w:rFonts w:ascii="Helvetica" w:eastAsia="SimSun" w:hAnsi="Helvetica"/>
          <w:b/>
          <w:bCs/>
          <w:color w:val="A6A6A6"/>
          <w:sz w:val="32"/>
          <w:szCs w:val="32"/>
        </w:rPr>
      </w:pPr>
    </w:p>
    <w:p w14:paraId="6A932F50" w14:textId="77777777" w:rsidR="001A6C3A" w:rsidRPr="008C06B8" w:rsidRDefault="001A6C3A" w:rsidP="001A6C3A">
      <w:pPr>
        <w:rPr>
          <w:b/>
          <w:bCs/>
          <w:sz w:val="28"/>
          <w:szCs w:val="28"/>
        </w:rPr>
      </w:pPr>
      <w:r w:rsidRPr="008C06B8">
        <w:rPr>
          <w:b/>
          <w:bCs/>
          <w:sz w:val="28"/>
          <w:szCs w:val="28"/>
        </w:rPr>
        <w:t>Handlungsleitfaden: Gleich prüfen: Fallen für Ihren Vereinsgewinn 2024 rückwirkend Steuern an?</w:t>
      </w:r>
    </w:p>
    <w:p w14:paraId="2B8AF478" w14:textId="77777777" w:rsidR="001A6C3A" w:rsidRDefault="001A6C3A" w:rsidP="001A6C3A"/>
    <w:p w14:paraId="0CD1625C" w14:textId="77777777" w:rsidR="001A6C3A" w:rsidRPr="00E962FF" w:rsidRDefault="001A6C3A" w:rsidP="001A6C3A">
      <w:r w:rsidRPr="00E962FF">
        <w:t>Wenn sich Ihr Verein neben seinen Satzungszwecken auch wirtschaftlich betätigt – etwa durch den Verkauf von Speisen und Getränken oder die Organisation von Veranstaltungen –, müssen Sie als Schatzmeisterin oder Schatzmeister eine wichtige Umsatzgrenze im Blick behalten.</w:t>
      </w:r>
    </w:p>
    <w:p w14:paraId="57B710D4" w14:textId="77777777" w:rsidR="001A6C3A" w:rsidRDefault="001A6C3A" w:rsidP="001A6C3A"/>
    <w:p w14:paraId="250D71B4" w14:textId="77777777" w:rsidR="001A6C3A" w:rsidRDefault="001A6C3A" w:rsidP="001A6C3A"/>
    <w:p w14:paraId="0FCFD452" w14:textId="77777777" w:rsidR="001A6C3A" w:rsidRDefault="001A6C3A" w:rsidP="001A6C3A">
      <w:r w:rsidRPr="00E962FF">
        <w:rPr>
          <w:b/>
          <w:bCs/>
        </w:rPr>
        <w:t>Die entscheidende Grenze:</w:t>
      </w:r>
      <w:r w:rsidRPr="00E962FF">
        <w:t xml:space="preserve"> Für den wirtschaftlichen Geschäftsbetrieb liegt die Umsatzgrenze bei 45.000 Euro (einschließlich Umsatzsteuer) pro Jahr. Sobald diese Grenze überschritten wird, wird der gesamte Gewinn aus dem wirtschaftlichen Geschäftsbetrieb steuerpflichtig – und zwar rückwirkend für das gesamte Jahr.</w:t>
      </w:r>
    </w:p>
    <w:p w14:paraId="3310FDAB" w14:textId="77777777" w:rsidR="001A6C3A" w:rsidRPr="00E962FF" w:rsidRDefault="001A6C3A" w:rsidP="001A6C3A"/>
    <w:p w14:paraId="2DE06596" w14:textId="77777777" w:rsidR="001A6C3A" w:rsidRPr="00E962FF" w:rsidRDefault="001A6C3A" w:rsidP="001A6C3A">
      <w:pPr>
        <w:rPr>
          <w:b/>
          <w:bCs/>
        </w:rPr>
      </w:pPr>
      <w:r w:rsidRPr="00E962FF">
        <w:rPr>
          <w:b/>
          <w:bCs/>
        </w:rPr>
        <w:t>Praktische Handlungsempfehlungen</w:t>
      </w:r>
    </w:p>
    <w:p w14:paraId="14A5E484" w14:textId="77777777" w:rsidR="001A6C3A" w:rsidRDefault="001A6C3A" w:rsidP="001A6C3A">
      <w:r w:rsidRPr="00E962FF">
        <w:t>Um mögliche steuerliche Belastungen zu minimieren und rechtzeitig zu reagieren, sollten Sie folgende Schritte beachten:</w:t>
      </w:r>
    </w:p>
    <w:p w14:paraId="3B3C5832" w14:textId="77777777" w:rsidR="001A6C3A" w:rsidRPr="00E962FF" w:rsidRDefault="001A6C3A" w:rsidP="001A6C3A"/>
    <w:p w14:paraId="15105181" w14:textId="77777777" w:rsidR="001A6C3A" w:rsidRPr="00E962FF" w:rsidRDefault="001A6C3A" w:rsidP="001A6C3A">
      <w:pPr>
        <w:numPr>
          <w:ilvl w:val="0"/>
          <w:numId w:val="7"/>
        </w:numPr>
      </w:pPr>
      <w:r w:rsidRPr="00E962FF">
        <w:rPr>
          <w:b/>
          <w:bCs/>
        </w:rPr>
        <w:t>Exakte Berechnung der Umsätze und Gewinne</w:t>
      </w:r>
      <w:r w:rsidRPr="00E962FF">
        <w:t xml:space="preserve"> Erfassen Sie alle Einnahmen aus dem wirtschaftlichen Geschäftsbetrieb inklusive der enthaltenen Umsatzsteuer. Nutzen Sie dafür eine klare Aufschlüsselung der Einnahmen (z. B. nach Veranstaltungen, Sponsoring, Anzeigenverkauf) und dokumentieren Sie diese sorgfältig.</w:t>
      </w:r>
    </w:p>
    <w:p w14:paraId="2E138573" w14:textId="77777777" w:rsidR="001A6C3A" w:rsidRDefault="001A6C3A" w:rsidP="001A6C3A">
      <w:pPr>
        <w:rPr>
          <w:b/>
          <w:bCs/>
        </w:rPr>
      </w:pPr>
    </w:p>
    <w:p w14:paraId="3DF36079" w14:textId="77777777" w:rsidR="001A6C3A" w:rsidRDefault="001A6C3A" w:rsidP="001A6C3A">
      <w:r w:rsidRPr="00E962FF">
        <w:rPr>
          <w:b/>
          <w:bCs/>
        </w:rPr>
        <w:t>Beispiel:</w:t>
      </w:r>
      <w:r w:rsidRPr="00E962FF">
        <w:t xml:space="preserve"> Wenn Ihr Verein 2024 Einnahmen von 46.000 Euro aus einem Vereinsfest erzielt, liegt der Umsatz über der Freigrenze. Prüfen Sie, ob Ihre Gewinnmarge durch Abzug der Kosten unter 5.000 Euro bleibt, um eine Steuerpflicht zu vermeiden.</w:t>
      </w:r>
    </w:p>
    <w:p w14:paraId="3CC8D7AD" w14:textId="77777777" w:rsidR="001A6C3A" w:rsidRPr="00E962FF" w:rsidRDefault="001A6C3A" w:rsidP="001A6C3A"/>
    <w:p w14:paraId="0006D9E6" w14:textId="77777777" w:rsidR="001A6C3A" w:rsidRDefault="001A6C3A" w:rsidP="001A6C3A">
      <w:pPr>
        <w:numPr>
          <w:ilvl w:val="0"/>
          <w:numId w:val="7"/>
        </w:numPr>
      </w:pPr>
      <w:r w:rsidRPr="00E962FF">
        <w:rPr>
          <w:b/>
          <w:bCs/>
        </w:rPr>
        <w:t>Prüfung und Reduzierung des steuerpflichtigen Gewinns</w:t>
      </w:r>
      <w:r w:rsidRPr="00E962FF">
        <w:t xml:space="preserve"> Ermitteln Sie, welche Ausgaben direkt dem wirtschaftlichen Geschäftsbetrieb zugeordnet werden können. Häufig lassen sich durch die Berücksichtigung von Kosten wie Miete, Materialaufwendungen oder Personalkosten die steuerpflichtigen Gewinne reduzieren.</w:t>
      </w:r>
    </w:p>
    <w:p w14:paraId="21E1FC10" w14:textId="77777777" w:rsidR="001A6C3A" w:rsidRPr="00E962FF" w:rsidRDefault="001A6C3A" w:rsidP="001A6C3A">
      <w:pPr>
        <w:ind w:left="720"/>
      </w:pPr>
    </w:p>
    <w:p w14:paraId="758FAB6E" w14:textId="77777777" w:rsidR="001A6C3A" w:rsidRDefault="001A6C3A" w:rsidP="001A6C3A">
      <w:r w:rsidRPr="00E962FF">
        <w:rPr>
          <w:b/>
          <w:bCs/>
        </w:rPr>
        <w:t>Tipp:</w:t>
      </w:r>
      <w:r w:rsidRPr="00E962FF">
        <w:t xml:space="preserve"> Überlegen Sie bei geplanten Investitionen, ob diese noch vor Jahresende getätigt werden können, um den Gewinn zu mindern. Dies könnte beispielsweise den Kauf von Verkaufsständen oder die Anschaffung von Technik für Veranstaltungen umfassen.</w:t>
      </w:r>
    </w:p>
    <w:p w14:paraId="23B09C97" w14:textId="77777777" w:rsidR="001A6C3A" w:rsidRPr="00E962FF" w:rsidRDefault="001A6C3A" w:rsidP="001A6C3A"/>
    <w:p w14:paraId="4974099F" w14:textId="77777777" w:rsidR="001A6C3A" w:rsidRPr="00E962FF" w:rsidRDefault="001A6C3A" w:rsidP="001A6C3A">
      <w:pPr>
        <w:numPr>
          <w:ilvl w:val="0"/>
          <w:numId w:val="7"/>
        </w:numPr>
      </w:pPr>
      <w:r w:rsidRPr="00E962FF">
        <w:rPr>
          <w:b/>
          <w:bCs/>
        </w:rPr>
        <w:t>Frühzeitige Steuererklärung vorbereiten</w:t>
      </w:r>
      <w:r w:rsidRPr="00E962FF">
        <w:t xml:space="preserve"> Falls Ihr Verein die 45.000-Euro-Grenze überschreitet, sind Sie verpflichtet, bis zum 31. Juli des Folgejahres eine Körperschaftsteuer- und Gewerbesteuererklärung einzureichen. Bei steuerlicher Beratung verlängert sich die Frist auf den 28. Februar des darauffolgenden Jahres.</w:t>
      </w:r>
    </w:p>
    <w:p w14:paraId="03A1FE85" w14:textId="77777777" w:rsidR="001A6C3A" w:rsidRDefault="001A6C3A" w:rsidP="001A6C3A">
      <w:pPr>
        <w:rPr>
          <w:b/>
          <w:bCs/>
        </w:rPr>
      </w:pPr>
    </w:p>
    <w:p w14:paraId="78ADDB0D" w14:textId="77777777" w:rsidR="001A6C3A" w:rsidRPr="00E962FF" w:rsidRDefault="001A6C3A" w:rsidP="001A6C3A">
      <w:r w:rsidRPr="00E962FF">
        <w:rPr>
          <w:b/>
          <w:bCs/>
        </w:rPr>
        <w:lastRenderedPageBreak/>
        <w:t>Checkliste für die Steuererklärung:</w:t>
      </w:r>
    </w:p>
    <w:p w14:paraId="40B97E67" w14:textId="77777777" w:rsidR="001A6C3A" w:rsidRPr="00E962FF" w:rsidRDefault="001A6C3A" w:rsidP="001A6C3A">
      <w:pPr>
        <w:numPr>
          <w:ilvl w:val="1"/>
          <w:numId w:val="7"/>
        </w:numPr>
      </w:pPr>
      <w:r w:rsidRPr="00E962FF">
        <w:t>Einnahmen- und Ausgabenaufstellung für den wirtschaftlichen Geschäftsbetrieb.</w:t>
      </w:r>
    </w:p>
    <w:p w14:paraId="273318DA" w14:textId="77777777" w:rsidR="001A6C3A" w:rsidRPr="00E962FF" w:rsidRDefault="001A6C3A" w:rsidP="001A6C3A">
      <w:pPr>
        <w:numPr>
          <w:ilvl w:val="1"/>
          <w:numId w:val="7"/>
        </w:numPr>
      </w:pPr>
      <w:r w:rsidRPr="00E962FF">
        <w:t>Belege für alle abzugsfähigen Kosten.</w:t>
      </w:r>
    </w:p>
    <w:p w14:paraId="6E4D1818" w14:textId="77777777" w:rsidR="001A6C3A" w:rsidRPr="00E962FF" w:rsidRDefault="001A6C3A" w:rsidP="001A6C3A">
      <w:pPr>
        <w:numPr>
          <w:ilvl w:val="1"/>
          <w:numId w:val="7"/>
        </w:numPr>
      </w:pPr>
      <w:r w:rsidRPr="00E962FF">
        <w:t>Jahresabschluss oder Einnahmen-Überschuss-Rechnung (EÜR).</w:t>
      </w:r>
    </w:p>
    <w:p w14:paraId="1EA233B4" w14:textId="77777777" w:rsidR="001A6C3A" w:rsidRPr="00E962FF" w:rsidRDefault="001A6C3A" w:rsidP="001A6C3A">
      <w:pPr>
        <w:numPr>
          <w:ilvl w:val="1"/>
          <w:numId w:val="7"/>
        </w:numPr>
      </w:pPr>
      <w:r w:rsidRPr="00E962FF">
        <w:t>Nachweis über die Einhaltung der Gemeinnützigkeit (bei gemischten Aktivitäten).</w:t>
      </w:r>
    </w:p>
    <w:p w14:paraId="4FA631EB" w14:textId="77777777" w:rsidR="001A6C3A" w:rsidRPr="00E962FF" w:rsidRDefault="001A6C3A" w:rsidP="001A6C3A">
      <w:pPr>
        <w:numPr>
          <w:ilvl w:val="0"/>
          <w:numId w:val="7"/>
        </w:numPr>
      </w:pPr>
      <w:r w:rsidRPr="00E962FF">
        <w:rPr>
          <w:b/>
          <w:bCs/>
        </w:rPr>
        <w:t>Langfristige Strategien entwickeln</w:t>
      </w:r>
      <w:r w:rsidRPr="00E962FF">
        <w:t xml:space="preserve"> Sollte Ihr Verein regelmäßig die Umsatzgrenze überschreiten, können Sie alternative Strukturen prüfen:</w:t>
      </w:r>
    </w:p>
    <w:p w14:paraId="35D5E0AF" w14:textId="77777777" w:rsidR="001A6C3A" w:rsidRPr="00E962FF" w:rsidRDefault="001A6C3A" w:rsidP="001A6C3A">
      <w:pPr>
        <w:numPr>
          <w:ilvl w:val="1"/>
          <w:numId w:val="7"/>
        </w:numPr>
      </w:pPr>
      <w:r w:rsidRPr="00E962FF">
        <w:rPr>
          <w:b/>
          <w:bCs/>
        </w:rPr>
        <w:t>Ausgliederung in eine GmbH:</w:t>
      </w:r>
      <w:r w:rsidRPr="00E962FF">
        <w:t xml:space="preserve"> Der wirtschaftliche Geschäftsbetrieb wird ausgegliedert, sodass der Verein seine Gemeinnützigkeit behält.</w:t>
      </w:r>
    </w:p>
    <w:p w14:paraId="69196B05" w14:textId="77777777" w:rsidR="001A6C3A" w:rsidRPr="00E962FF" w:rsidRDefault="001A6C3A" w:rsidP="001A6C3A">
      <w:pPr>
        <w:numPr>
          <w:ilvl w:val="1"/>
          <w:numId w:val="7"/>
        </w:numPr>
      </w:pPr>
      <w:r w:rsidRPr="00E962FF">
        <w:rPr>
          <w:b/>
          <w:bCs/>
        </w:rPr>
        <w:t>Anpassung der Satzung:</w:t>
      </w:r>
      <w:r w:rsidRPr="00E962FF">
        <w:t xml:space="preserve"> Wenn der wirtschaftliche Geschäftsbetrieb eng mit den Satzungszwecken verbunden ist, können Teile der Einnahmen als steuerfreier Zweckbetrieb deklariert werden.</w:t>
      </w:r>
    </w:p>
    <w:p w14:paraId="0F2B89AB" w14:textId="77777777" w:rsidR="001A6C3A" w:rsidRDefault="001A6C3A" w:rsidP="001A6C3A">
      <w:pPr>
        <w:rPr>
          <w:b/>
          <w:bCs/>
        </w:rPr>
      </w:pPr>
    </w:p>
    <w:p w14:paraId="144D1959" w14:textId="77777777" w:rsidR="001A6C3A" w:rsidRPr="00E962FF" w:rsidRDefault="001A6C3A" w:rsidP="001A6C3A">
      <w:pPr>
        <w:rPr>
          <w:b/>
          <w:bCs/>
        </w:rPr>
      </w:pPr>
      <w:r w:rsidRPr="00E962FF">
        <w:rPr>
          <w:b/>
          <w:bCs/>
        </w:rPr>
        <w:t>Fazit</w:t>
      </w:r>
    </w:p>
    <w:p w14:paraId="6CD235F5" w14:textId="77777777" w:rsidR="001A6C3A" w:rsidRPr="00E962FF" w:rsidRDefault="001A6C3A" w:rsidP="001A6C3A">
      <w:r w:rsidRPr="00E962FF">
        <w:t>Die 45.000-Euro-Grenze für den wirtschaftlichen Geschäftsbetrieb ist ein entscheidender Faktor für die Steuerpflicht Ihres Vereins. Prüfen Sie Ihre Einnahmen und Gewinne sorgfältig, um rechtzeitig geeignete Maßnahmen zu ergreifen. Mit einer guten Vorbereitung und klugen Strategien können Sie steuerliche Belastungen minimieren und Ihren Verein finanziell stabil halten.</w:t>
      </w:r>
    </w:p>
    <w:p w14:paraId="755E35C6" w14:textId="77777777" w:rsidR="000E0CD1" w:rsidRDefault="000E0CD1" w:rsidP="000E0CD1"/>
    <w:p w14:paraId="72A5216E" w14:textId="440060E3" w:rsidR="00575AA0" w:rsidRDefault="00575AA0" w:rsidP="00035275">
      <w:pPr>
        <w:jc w:val="both"/>
        <w:rPr>
          <w:rFonts w:ascii="Helvetica" w:eastAsia="SimSun" w:hAnsi="Helvetica"/>
          <w:b/>
          <w:bCs/>
          <w:color w:val="A6A6A6"/>
          <w:sz w:val="32"/>
          <w:szCs w:val="32"/>
        </w:rPr>
      </w:pPr>
    </w:p>
    <w:p w14:paraId="0E82CEF9" w14:textId="77777777" w:rsidR="00934114" w:rsidRDefault="00934114" w:rsidP="00035275">
      <w:pPr>
        <w:jc w:val="both"/>
        <w:rPr>
          <w:rFonts w:ascii="Helvetica" w:eastAsia="SimSun" w:hAnsi="Helvetica"/>
          <w:b/>
          <w:bCs/>
          <w:color w:val="A6A6A6"/>
          <w:sz w:val="32"/>
          <w:szCs w:val="32"/>
        </w:rPr>
      </w:pPr>
    </w:p>
    <w:p w14:paraId="1301A734" w14:textId="77777777" w:rsidR="00934114" w:rsidRDefault="00934114" w:rsidP="00035275">
      <w:pPr>
        <w:jc w:val="both"/>
        <w:rPr>
          <w:rFonts w:ascii="Helvetica" w:eastAsia="SimSun" w:hAnsi="Helvetica"/>
          <w:b/>
          <w:bCs/>
          <w:color w:val="A6A6A6"/>
          <w:sz w:val="32"/>
          <w:szCs w:val="32"/>
        </w:rPr>
      </w:pPr>
    </w:p>
    <w:p w14:paraId="5D91BBE8" w14:textId="3AE28C26" w:rsidR="00575AA0" w:rsidRDefault="00575AA0" w:rsidP="00035275">
      <w:pPr>
        <w:jc w:val="both"/>
        <w:rPr>
          <w:rFonts w:ascii="Helvetica" w:eastAsia="SimSun" w:hAnsi="Helvetica"/>
          <w:b/>
          <w:bCs/>
          <w:color w:val="A6A6A6"/>
          <w:sz w:val="32"/>
          <w:szCs w:val="32"/>
        </w:rPr>
      </w:pPr>
    </w:p>
    <w:p w14:paraId="2027519E" w14:textId="1F72DCA3" w:rsidR="00575AA0" w:rsidRDefault="00575AA0" w:rsidP="00035275">
      <w:pPr>
        <w:jc w:val="both"/>
        <w:rPr>
          <w:rFonts w:ascii="Helvetica" w:eastAsia="SimSun" w:hAnsi="Helvetica"/>
          <w:b/>
          <w:bCs/>
          <w:color w:val="A6A6A6"/>
          <w:sz w:val="32"/>
          <w:szCs w:val="32"/>
        </w:rPr>
      </w:pPr>
    </w:p>
    <w:p w14:paraId="5FA677A6" w14:textId="77777777" w:rsidR="008451E1" w:rsidRDefault="008451E1" w:rsidP="00035275">
      <w:pPr>
        <w:jc w:val="both"/>
        <w:rPr>
          <w:rFonts w:ascii="Helvetica" w:eastAsia="SimSun" w:hAnsi="Helvetica"/>
          <w:b/>
          <w:bCs/>
          <w:color w:val="A6A6A6"/>
          <w:sz w:val="32"/>
          <w:szCs w:val="32"/>
        </w:rPr>
      </w:pPr>
    </w:p>
    <w:p w14:paraId="5EE7E4F3" w14:textId="77777777" w:rsidR="008451E1" w:rsidRDefault="008451E1" w:rsidP="00035275">
      <w:pPr>
        <w:jc w:val="both"/>
        <w:rPr>
          <w:rFonts w:ascii="Helvetica" w:eastAsia="SimSun" w:hAnsi="Helvetica"/>
          <w:b/>
          <w:bCs/>
          <w:color w:val="A6A6A6"/>
          <w:sz w:val="32"/>
          <w:szCs w:val="32"/>
        </w:rPr>
      </w:pPr>
    </w:p>
    <w:p w14:paraId="226066F3" w14:textId="77777777" w:rsidR="008451E1" w:rsidRDefault="008451E1" w:rsidP="00035275">
      <w:pPr>
        <w:jc w:val="both"/>
        <w:rPr>
          <w:rFonts w:ascii="Helvetica" w:eastAsia="SimSun" w:hAnsi="Helvetica"/>
          <w:b/>
          <w:bCs/>
          <w:color w:val="A6A6A6"/>
          <w:sz w:val="32"/>
          <w:szCs w:val="32"/>
        </w:rPr>
      </w:pPr>
    </w:p>
    <w:p w14:paraId="09A3A469" w14:textId="77777777" w:rsidR="008451E1" w:rsidRDefault="008451E1" w:rsidP="00035275">
      <w:pPr>
        <w:jc w:val="both"/>
        <w:rPr>
          <w:rFonts w:ascii="Helvetica" w:eastAsia="SimSun" w:hAnsi="Helvetica"/>
          <w:b/>
          <w:bCs/>
          <w:color w:val="A6A6A6"/>
          <w:sz w:val="32"/>
          <w:szCs w:val="32"/>
        </w:rPr>
      </w:pPr>
    </w:p>
    <w:p w14:paraId="6B5A52BB" w14:textId="77777777" w:rsidR="008451E1" w:rsidRDefault="008451E1" w:rsidP="00035275">
      <w:pPr>
        <w:jc w:val="both"/>
        <w:rPr>
          <w:rFonts w:ascii="Helvetica" w:eastAsia="SimSun" w:hAnsi="Helvetica"/>
          <w:b/>
          <w:bCs/>
          <w:color w:val="A6A6A6"/>
          <w:sz w:val="32"/>
          <w:szCs w:val="32"/>
        </w:rPr>
      </w:pPr>
    </w:p>
    <w:p w14:paraId="35ED04EA" w14:textId="77777777" w:rsidR="008451E1" w:rsidRDefault="008451E1" w:rsidP="00035275">
      <w:pPr>
        <w:jc w:val="both"/>
        <w:rPr>
          <w:rFonts w:ascii="Helvetica" w:eastAsia="SimSun" w:hAnsi="Helvetica"/>
          <w:b/>
          <w:bCs/>
          <w:color w:val="A6A6A6"/>
          <w:sz w:val="32"/>
          <w:szCs w:val="32"/>
        </w:rPr>
      </w:pPr>
    </w:p>
    <w:p w14:paraId="1B927606" w14:textId="77777777" w:rsidR="000E0CD1" w:rsidRDefault="000E0CD1" w:rsidP="00035275">
      <w:pPr>
        <w:jc w:val="both"/>
        <w:rPr>
          <w:rFonts w:ascii="Helvetica" w:eastAsia="SimSun" w:hAnsi="Helvetica"/>
          <w:b/>
          <w:bCs/>
          <w:color w:val="A6A6A6"/>
          <w:sz w:val="32"/>
          <w:szCs w:val="32"/>
        </w:rPr>
      </w:pPr>
    </w:p>
    <w:p w14:paraId="1B91E03D" w14:textId="77777777" w:rsidR="00C9498C" w:rsidRDefault="00C9498C" w:rsidP="00035275">
      <w:pPr>
        <w:spacing w:line="360" w:lineRule="auto"/>
        <w:rPr>
          <w:rFonts w:ascii="Helvetica" w:eastAsia="SimSun" w:hAnsi="Helvetica"/>
          <w:b/>
          <w:bCs/>
          <w:color w:val="A6A6A6"/>
          <w:sz w:val="32"/>
          <w:szCs w:val="32"/>
        </w:rPr>
      </w:pPr>
    </w:p>
    <w:p w14:paraId="340EA23A" w14:textId="77777777" w:rsidR="00993BAA" w:rsidRDefault="00993BAA" w:rsidP="00035275">
      <w:pPr>
        <w:spacing w:line="360" w:lineRule="auto"/>
        <w:rPr>
          <w:rFonts w:ascii="Helvetica" w:eastAsia="SimSun" w:hAnsi="Helvetica"/>
          <w:b/>
          <w:bCs/>
          <w:color w:val="A6A6A6"/>
          <w:sz w:val="32"/>
          <w:szCs w:val="32"/>
        </w:rPr>
      </w:pPr>
    </w:p>
    <w:p w14:paraId="1A8DCAAE" w14:textId="77777777" w:rsidR="00993BAA" w:rsidRDefault="00993BAA" w:rsidP="00035275">
      <w:pPr>
        <w:spacing w:line="360" w:lineRule="auto"/>
        <w:rPr>
          <w:rFonts w:ascii="Helvetica" w:hAnsi="Helvetica" w:cs="Helvetica"/>
          <w:b/>
          <w:bCs/>
          <w:sz w:val="28"/>
          <w:szCs w:val="28"/>
        </w:rPr>
      </w:pPr>
    </w:p>
    <w:p w14:paraId="29292B67" w14:textId="77777777" w:rsidR="00C9498C" w:rsidRDefault="00C9498C" w:rsidP="00035275">
      <w:pPr>
        <w:spacing w:line="360" w:lineRule="auto"/>
        <w:rPr>
          <w:rFonts w:ascii="Helvetica" w:hAnsi="Helvetica" w:cs="Helvetica"/>
          <w:b/>
          <w:bCs/>
          <w:sz w:val="28"/>
          <w:szCs w:val="28"/>
        </w:rPr>
      </w:pPr>
    </w:p>
    <w:p w14:paraId="32B67081" w14:textId="77777777" w:rsidR="00C9498C" w:rsidRDefault="00C9498C" w:rsidP="00035275">
      <w:pPr>
        <w:spacing w:line="360" w:lineRule="auto"/>
        <w:rPr>
          <w:rFonts w:ascii="Helvetica" w:hAnsi="Helvetica" w:cs="Helvetica"/>
          <w:b/>
          <w:bCs/>
          <w:sz w:val="28"/>
          <w:szCs w:val="28"/>
        </w:rPr>
      </w:pPr>
    </w:p>
    <w:p w14:paraId="0853FB45" w14:textId="77777777" w:rsidR="00D76843" w:rsidRDefault="00D76843" w:rsidP="00035275">
      <w:pPr>
        <w:spacing w:line="360" w:lineRule="auto"/>
        <w:rPr>
          <w:rFonts w:ascii="Helvetica" w:hAnsi="Helvetica" w:cs="Helvetica"/>
          <w:b/>
          <w:bCs/>
          <w:sz w:val="28"/>
          <w:szCs w:val="28"/>
        </w:rPr>
      </w:pPr>
    </w:p>
    <w:p w14:paraId="2AF9952A" w14:textId="77777777" w:rsidR="00D76843" w:rsidRDefault="00D76843" w:rsidP="00035275">
      <w:pPr>
        <w:spacing w:line="360" w:lineRule="auto"/>
        <w:rPr>
          <w:rFonts w:ascii="Helvetica" w:hAnsi="Helvetica" w:cs="Helvetica"/>
          <w:b/>
          <w:bCs/>
          <w:sz w:val="28"/>
          <w:szCs w:val="28"/>
        </w:rPr>
      </w:pPr>
    </w:p>
    <w:p w14:paraId="720FFA8E" w14:textId="77777777" w:rsidR="00D76843" w:rsidRDefault="00D76843" w:rsidP="00035275">
      <w:pPr>
        <w:spacing w:line="360" w:lineRule="auto"/>
        <w:rPr>
          <w:rFonts w:ascii="Helvetica" w:hAnsi="Helvetica" w:cs="Helvetica"/>
          <w:b/>
          <w:bCs/>
          <w:sz w:val="28"/>
          <w:szCs w:val="28"/>
        </w:rPr>
      </w:pPr>
    </w:p>
    <w:p w14:paraId="6DC1C6A4" w14:textId="77777777" w:rsidR="00D76843" w:rsidRDefault="00D76843" w:rsidP="00035275">
      <w:pPr>
        <w:spacing w:line="360" w:lineRule="auto"/>
        <w:rPr>
          <w:rFonts w:ascii="Helvetica" w:hAnsi="Helvetica" w:cs="Helvetica"/>
          <w:b/>
          <w:bCs/>
          <w:sz w:val="28"/>
          <w:szCs w:val="28"/>
        </w:rPr>
      </w:pPr>
    </w:p>
    <w:p w14:paraId="006BD933" w14:textId="77777777" w:rsidR="00D76843" w:rsidRDefault="00D76843" w:rsidP="00035275">
      <w:pPr>
        <w:spacing w:line="360" w:lineRule="auto"/>
        <w:rPr>
          <w:rFonts w:ascii="Helvetica" w:hAnsi="Helvetica" w:cs="Helvetica"/>
          <w:b/>
          <w:bCs/>
          <w:sz w:val="28"/>
          <w:szCs w:val="28"/>
        </w:rPr>
      </w:pPr>
    </w:p>
    <w:p w14:paraId="51C7EC82" w14:textId="77777777" w:rsidR="00D76843" w:rsidRDefault="00D76843" w:rsidP="00035275">
      <w:pPr>
        <w:spacing w:line="360" w:lineRule="auto"/>
        <w:rPr>
          <w:rFonts w:ascii="Helvetica" w:hAnsi="Helvetica" w:cs="Helvetica"/>
          <w:b/>
          <w:bCs/>
          <w:sz w:val="28"/>
          <w:szCs w:val="28"/>
        </w:rPr>
      </w:pPr>
    </w:p>
    <w:p w14:paraId="28A8A7EE" w14:textId="77777777" w:rsidR="00D76843" w:rsidRDefault="00D76843" w:rsidP="00035275">
      <w:pPr>
        <w:spacing w:line="360" w:lineRule="auto"/>
        <w:rPr>
          <w:rFonts w:ascii="Helvetica" w:hAnsi="Helvetica" w:cs="Helvetica"/>
          <w:b/>
          <w:bCs/>
          <w:sz w:val="28"/>
          <w:szCs w:val="28"/>
        </w:rPr>
      </w:pPr>
    </w:p>
    <w:p w14:paraId="37EF6FAE" w14:textId="77777777" w:rsidR="00D76843" w:rsidRDefault="00D76843" w:rsidP="00035275">
      <w:pPr>
        <w:spacing w:line="360" w:lineRule="auto"/>
        <w:rPr>
          <w:rFonts w:ascii="Helvetica" w:hAnsi="Helvetica" w:cs="Helvetica"/>
          <w:b/>
          <w:bCs/>
          <w:sz w:val="28"/>
          <w:szCs w:val="28"/>
        </w:rPr>
      </w:pPr>
    </w:p>
    <w:p w14:paraId="3F71CE7B" w14:textId="77777777" w:rsidR="00D76843" w:rsidRDefault="00D76843" w:rsidP="00035275">
      <w:pPr>
        <w:spacing w:line="360" w:lineRule="auto"/>
        <w:rPr>
          <w:rFonts w:ascii="Helvetica" w:hAnsi="Helvetica" w:cs="Helvetica"/>
          <w:b/>
          <w:bCs/>
          <w:sz w:val="28"/>
          <w:szCs w:val="28"/>
        </w:rPr>
      </w:pPr>
    </w:p>
    <w:p w14:paraId="1EBA6A57" w14:textId="77777777" w:rsidR="00D76843" w:rsidRDefault="00D76843" w:rsidP="00035275">
      <w:pPr>
        <w:spacing w:line="360" w:lineRule="auto"/>
        <w:rPr>
          <w:rFonts w:ascii="Helvetica" w:hAnsi="Helvetica" w:cs="Helvetica"/>
          <w:b/>
          <w:bCs/>
          <w:sz w:val="28"/>
          <w:szCs w:val="28"/>
        </w:rPr>
      </w:pPr>
    </w:p>
    <w:p w14:paraId="4FA23D3E" w14:textId="28761A06" w:rsidR="00035275" w:rsidRPr="00035275" w:rsidRDefault="00035275" w:rsidP="00035275">
      <w:pPr>
        <w:spacing w:line="360" w:lineRule="auto"/>
        <w:rPr>
          <w:rFonts w:ascii="Helvetica" w:hAnsi="Helvetica" w:cs="Helvetica"/>
          <w:b/>
          <w:bCs/>
          <w:sz w:val="28"/>
          <w:szCs w:val="28"/>
        </w:rPr>
      </w:pPr>
      <w:r w:rsidRPr="00035275">
        <w:rPr>
          <w:rFonts w:ascii="Helvetica" w:hAnsi="Helvetica" w:cs="Helvetica"/>
          <w:b/>
          <w:bCs/>
          <w:sz w:val="28"/>
          <w:szCs w:val="28"/>
        </w:rPr>
        <w:t>Impressum</w:t>
      </w:r>
    </w:p>
    <w:p w14:paraId="1E1447AC" w14:textId="77777777" w:rsidR="00035275" w:rsidRPr="00035275" w:rsidRDefault="00035275" w:rsidP="00035275">
      <w:pPr>
        <w:spacing w:line="360" w:lineRule="auto"/>
        <w:jc w:val="both"/>
        <w:rPr>
          <w:rFonts w:ascii="Helvetica" w:hAnsi="Helvetica" w:cs="Helvetica"/>
        </w:rPr>
      </w:pPr>
    </w:p>
    <w:p w14:paraId="3D5E8434" w14:textId="10541087" w:rsidR="00035275" w:rsidRPr="00035275" w:rsidRDefault="00035275" w:rsidP="007526D5">
      <w:pPr>
        <w:spacing w:line="276" w:lineRule="auto"/>
        <w:rPr>
          <w:rFonts w:ascii="Helvetica" w:hAnsi="Helvetica" w:cs="Helvetica"/>
        </w:rPr>
      </w:pPr>
      <w:r w:rsidRPr="00035275">
        <w:rPr>
          <w:rFonts w:ascii="Helvetica" w:hAnsi="Helvetica" w:cs="Helvetica"/>
        </w:rPr>
        <w:t xml:space="preserve">Verlag </w:t>
      </w:r>
      <w:proofErr w:type="spellStart"/>
      <w:r w:rsidRPr="00035275">
        <w:rPr>
          <w:rFonts w:ascii="Helvetica" w:hAnsi="Helvetica" w:cs="Helvetica"/>
        </w:rPr>
        <w:t>PROmedia</w:t>
      </w:r>
      <w:proofErr w:type="spellEnd"/>
      <w:r w:rsidRPr="00035275">
        <w:rPr>
          <w:rFonts w:ascii="Helvetica" w:hAnsi="Helvetica" w:cs="Helvetica"/>
        </w:rPr>
        <w:t xml:space="preserve"> ein Verlagsbereich der</w:t>
      </w:r>
      <w:r>
        <w:rPr>
          <w:rFonts w:ascii="Helvetica" w:hAnsi="Helvetica" w:cs="Helvetica"/>
        </w:rPr>
        <w:t xml:space="preserve"> </w:t>
      </w:r>
      <w:r w:rsidRPr="00035275">
        <w:rPr>
          <w:rFonts w:ascii="Helvetica" w:hAnsi="Helvetica" w:cs="Helvetica"/>
        </w:rPr>
        <w:t xml:space="preserve">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6E029701"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Theodor-Heuss-Straße 2-4 D-53177 Bonn </w:t>
      </w:r>
    </w:p>
    <w:p w14:paraId="7467F29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Großkundenpostleitzahl: D-53095 Bonn </w:t>
      </w:r>
    </w:p>
    <w:p w14:paraId="52D20349"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Tel.: (0228) 95 50 130 </w:t>
      </w:r>
    </w:p>
    <w:p w14:paraId="5DD4FA88"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Fax: (0228) 36 96 480 </w:t>
      </w:r>
    </w:p>
    <w:p w14:paraId="4E9C2CA4"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Internet: www.vnr.de </w:t>
      </w:r>
    </w:p>
    <w:p w14:paraId="5869655F"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E-Mail: kundendienst@vnr.de </w:t>
      </w:r>
    </w:p>
    <w:p w14:paraId="5E62C686"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Vorstand: Richard Rentrop </w:t>
      </w:r>
    </w:p>
    <w:p w14:paraId="0E66FACB"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Redaktionell Verantwortliche: Kathrin </w:t>
      </w:r>
      <w:proofErr w:type="spellStart"/>
      <w:r w:rsidRPr="00035275">
        <w:rPr>
          <w:rFonts w:ascii="Helvetica" w:hAnsi="Helvetica" w:cs="Helvetica"/>
        </w:rPr>
        <w:t>Righi</w:t>
      </w:r>
      <w:proofErr w:type="spellEnd"/>
      <w:r w:rsidRPr="00035275">
        <w:rPr>
          <w:rFonts w:ascii="Helvetica" w:hAnsi="Helvetica" w:cs="Helvetica"/>
        </w:rPr>
        <w:t xml:space="preserve">, </w:t>
      </w:r>
    </w:p>
    <w:p w14:paraId="1FAFF7BE"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VNR Verlag für die </w:t>
      </w:r>
      <w:proofErr w:type="spellStart"/>
      <w:r w:rsidRPr="00035275">
        <w:rPr>
          <w:rFonts w:ascii="Helvetica" w:hAnsi="Helvetica" w:cs="Helvetica"/>
        </w:rPr>
        <w:t>Deutsche</w:t>
      </w:r>
      <w:proofErr w:type="spellEnd"/>
      <w:r w:rsidRPr="00035275">
        <w:rPr>
          <w:rFonts w:ascii="Helvetica" w:hAnsi="Helvetica" w:cs="Helvetica"/>
        </w:rPr>
        <w:t xml:space="preserve"> Wirtschaft AG, </w:t>
      </w:r>
    </w:p>
    <w:p w14:paraId="3CBFFE21" w14:textId="77777777" w:rsidR="00035275" w:rsidRPr="00035275" w:rsidRDefault="00035275" w:rsidP="007526D5">
      <w:pPr>
        <w:spacing w:line="276" w:lineRule="auto"/>
        <w:rPr>
          <w:rFonts w:ascii="Helvetica" w:hAnsi="Helvetica" w:cs="Helvetica"/>
        </w:rPr>
      </w:pPr>
      <w:r w:rsidRPr="00035275">
        <w:rPr>
          <w:rFonts w:ascii="Helvetica" w:hAnsi="Helvetica" w:cs="Helvetica"/>
        </w:rPr>
        <w:t>Adresse siehe oben</w:t>
      </w:r>
    </w:p>
    <w:p w14:paraId="2C85041E" w14:textId="77777777" w:rsidR="00035275" w:rsidRPr="00035275" w:rsidRDefault="00035275" w:rsidP="007526D5">
      <w:pPr>
        <w:spacing w:line="276" w:lineRule="auto"/>
        <w:rPr>
          <w:rFonts w:ascii="Helvetica" w:hAnsi="Helvetica" w:cs="Helvetica"/>
        </w:rPr>
      </w:pPr>
    </w:p>
    <w:p w14:paraId="05FBBB5C" w14:textId="77777777" w:rsidR="00035275" w:rsidRPr="00035275" w:rsidRDefault="00035275" w:rsidP="007526D5">
      <w:pPr>
        <w:spacing w:line="276" w:lineRule="auto"/>
        <w:rPr>
          <w:rFonts w:ascii="Helvetica" w:hAnsi="Helvetica" w:cs="Helvetica"/>
        </w:rPr>
      </w:pPr>
      <w:r w:rsidRPr="00035275">
        <w:rPr>
          <w:rFonts w:ascii="Helvetica" w:hAnsi="Helvetica" w:cs="Helvetica"/>
        </w:rPr>
        <w:t xml:space="preserve">Alle Angaben wurden mit Sorgfalt ermittelt und überprüft. </w:t>
      </w:r>
    </w:p>
    <w:p w14:paraId="7EA35263" w14:textId="1011D280" w:rsidR="00035275" w:rsidRPr="00035275" w:rsidRDefault="00035275" w:rsidP="007526D5">
      <w:pPr>
        <w:spacing w:line="276" w:lineRule="auto"/>
        <w:rPr>
          <w:rFonts w:ascii="Helvetica" w:hAnsi="Helvetica" w:cs="Helvetica"/>
        </w:rPr>
      </w:pPr>
      <w:r w:rsidRPr="00035275">
        <w:rPr>
          <w:rFonts w:ascii="Helvetica" w:hAnsi="Helvetica" w:cs="Helvetica"/>
        </w:rPr>
        <w:t>Sie basieren jedoch auf der Richtigkeit uns erteilter Auskünfte und unterliegen Veränderungen. Eine Gewähr kann deshalb nicht übernommen werden.</w:t>
      </w:r>
    </w:p>
    <w:p w14:paraId="5A9CA9AF" w14:textId="77777777" w:rsidR="00035275" w:rsidRPr="00035275" w:rsidRDefault="00035275" w:rsidP="007526D5">
      <w:pPr>
        <w:spacing w:line="276" w:lineRule="auto"/>
        <w:rPr>
          <w:rFonts w:ascii="Helvetica" w:hAnsi="Helvetica" w:cs="Helvetica"/>
        </w:rPr>
      </w:pPr>
    </w:p>
    <w:p w14:paraId="2917557E" w14:textId="7BA42B32" w:rsidR="00035275" w:rsidRPr="00035275" w:rsidRDefault="00035275" w:rsidP="007526D5">
      <w:pPr>
        <w:spacing w:line="276" w:lineRule="auto"/>
        <w:rPr>
          <w:rFonts w:ascii="Helvetica" w:hAnsi="Helvetica" w:cs="Helvetica"/>
        </w:rPr>
      </w:pPr>
      <w:r w:rsidRPr="00035275">
        <w:rPr>
          <w:rFonts w:ascii="Helvetica" w:hAnsi="Helvetica" w:cs="Helvetica"/>
        </w:rPr>
        <w:t>Copyright 202</w:t>
      </w:r>
      <w:r w:rsidR="00A32F11">
        <w:rPr>
          <w:rFonts w:ascii="Helvetica" w:hAnsi="Helvetica" w:cs="Helvetica"/>
        </w:rPr>
        <w:t>5</w:t>
      </w:r>
      <w:r w:rsidRPr="00035275">
        <w:rPr>
          <w:rFonts w:ascii="Helvetica" w:hAnsi="Helvetica" w:cs="Helvetica"/>
        </w:rPr>
        <w:t xml:space="preserve">: Vervielfältigungen jeder Art sind nur mit ausdrücklicher Genehmigung des Verlags gestattet. </w:t>
      </w:r>
    </w:p>
    <w:p w14:paraId="0632B0AC" w14:textId="2C8A2D1C" w:rsidR="00035275" w:rsidRPr="00035275" w:rsidRDefault="00035275" w:rsidP="007526D5">
      <w:pPr>
        <w:spacing w:line="276" w:lineRule="auto"/>
        <w:rPr>
          <w:rFonts w:ascii="Helvetica" w:hAnsi="Helvetica" w:cs="Helvetica"/>
        </w:rPr>
      </w:pPr>
      <w:r w:rsidRPr="00035275">
        <w:rPr>
          <w:rFonts w:ascii="Helvetica" w:hAnsi="Helvetica" w:cs="Helvetica"/>
        </w:rPr>
        <w:t xml:space="preserve">Die Aufnahme in Online-Dienste und Internet sowie die Vervielfältigung auf Datenträger dürfen nur nach vorheriger schriftlicher Zustimmung des Verlags erfolgen. </w:t>
      </w:r>
    </w:p>
    <w:sectPr w:rsidR="00035275" w:rsidRPr="00035275" w:rsidSect="00035275">
      <w:headerReference w:type="default" r:id="rId7"/>
      <w:footerReference w:type="even" r:id="rId8"/>
      <w:footerReference w:type="default" r:id="rId9"/>
      <w:headerReference w:type="first" r:id="rId10"/>
      <w:footerReference w:type="first" r:id="rId11"/>
      <w:pgSz w:w="11900" w:h="16840"/>
      <w:pgMar w:top="2552" w:right="1418" w:bottom="1134" w:left="1418"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F6F9" w14:textId="77777777" w:rsidR="00660297" w:rsidRDefault="00660297" w:rsidP="00B10EDD">
      <w:r>
        <w:separator/>
      </w:r>
    </w:p>
  </w:endnote>
  <w:endnote w:type="continuationSeparator" w:id="0">
    <w:p w14:paraId="63E15D05" w14:textId="77777777" w:rsidR="00660297" w:rsidRDefault="00660297" w:rsidP="00B1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Zapf Dingbats">
    <w:altName w:val="Yu Gothic"/>
    <w:panose1 w:val="00000000000000000000"/>
    <w:charset w:val="80"/>
    <w:family w:val="auto"/>
    <w:notTrueType/>
    <w:pitch w:val="default"/>
    <w:sig w:usb0="00000001" w:usb1="08070000" w:usb2="00000010" w:usb3="00000000" w:csb0="00020000"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61869507"/>
      <w:docPartObj>
        <w:docPartGallery w:val="Page Numbers (Bottom of Page)"/>
        <w:docPartUnique/>
      </w:docPartObj>
    </w:sdtPr>
    <w:sdtEndPr>
      <w:rPr>
        <w:rStyle w:val="Seitenzahl"/>
      </w:rPr>
    </w:sdtEndPr>
    <w:sdtContent>
      <w:p w14:paraId="377A8DCA" w14:textId="1935FC37"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DBA63B" w14:textId="77777777" w:rsidR="008404D3" w:rsidRDefault="008404D3" w:rsidP="003770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047533"/>
      <w:docPartObj>
        <w:docPartGallery w:val="Page Numbers (Bottom of Page)"/>
        <w:docPartUnique/>
      </w:docPartObj>
    </w:sdtPr>
    <w:sdtEndPr>
      <w:rPr>
        <w:rStyle w:val="Seitenzahl"/>
      </w:rPr>
    </w:sdtEndPr>
    <w:sdtContent>
      <w:p w14:paraId="271137D8" w14:textId="54E4D730" w:rsidR="0037704E" w:rsidRDefault="0037704E" w:rsidP="00D235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D179916" w14:textId="77777777" w:rsidR="008404D3" w:rsidRDefault="008404D3" w:rsidP="0037704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63A" w14:textId="6BD2490A" w:rsidR="00B10EDD" w:rsidRDefault="00B10EDD">
    <w:pPr>
      <w:pStyle w:val="Fuzeile"/>
    </w:pPr>
    <w:r>
      <w:rPr>
        <w:noProof/>
      </w:rPr>
      <mc:AlternateContent>
        <mc:Choice Requires="wps">
          <w:drawing>
            <wp:anchor distT="0" distB="0" distL="114300" distR="114300" simplePos="0" relativeHeight="251661312" behindDoc="0" locked="0" layoutInCell="1" allowOverlap="1" wp14:anchorId="7D48ED01" wp14:editId="48F94F6F">
              <wp:simplePos x="0" y="0"/>
              <wp:positionH relativeFrom="column">
                <wp:posOffset>-900430</wp:posOffset>
              </wp:positionH>
              <wp:positionV relativeFrom="paragraph">
                <wp:posOffset>-83397</wp:posOffset>
              </wp:positionV>
              <wp:extent cx="7611119" cy="738294"/>
              <wp:effectExtent l="0" t="0" r="0" b="0"/>
              <wp:wrapNone/>
              <wp:docPr id="4" name="Shape 6251"/>
              <wp:cNvGraphicFramePr/>
              <a:graphic xmlns:a="http://schemas.openxmlformats.org/drawingml/2006/main">
                <a:graphicData uri="http://schemas.microsoft.com/office/word/2010/wordprocessingShape">
                  <wps:wsp>
                    <wps:cNvSpPr/>
                    <wps:spPr>
                      <a:xfrm>
                        <a:off x="0" y="0"/>
                        <a:ext cx="7611119" cy="738294"/>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749FB3D2" id="Shape 6251" o:spid="_x0000_s1026" style="position:absolute;margin-left:-70.9pt;margin-top:-6.55pt;width:599.3pt;height:58.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" path="m,l5327904,r,179997l,179997,,e" fillcolor="#e48949" stroked="f" strokeweight="0">
              <v:stroke miterlimit="83231f" joinstyle="miter"/>
              <v:path arrowok="t" textboxrect="0,0,5327904,179997"/>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3479" w14:textId="77777777" w:rsidR="00660297" w:rsidRDefault="00660297" w:rsidP="00B10EDD">
      <w:r>
        <w:separator/>
      </w:r>
    </w:p>
  </w:footnote>
  <w:footnote w:type="continuationSeparator" w:id="0">
    <w:p w14:paraId="33C065DE" w14:textId="77777777" w:rsidR="00660297" w:rsidRDefault="00660297" w:rsidP="00B1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31CD" w14:textId="07234A08" w:rsidR="00015590" w:rsidRPr="007F41FA" w:rsidRDefault="00B10EDD" w:rsidP="007F41FA">
    <w:pPr>
      <w:rPr>
        <w:rStyle w:val="berschrift1Zchn"/>
        <w:rFonts w:ascii="Helvetica" w:eastAsiaTheme="minorHAnsi" w:hAnsi="Helvetica" w:cs="Helvetica"/>
        <w:b/>
        <w:bCs/>
        <w:color w:val="FFFFFF" w:themeColor="background1"/>
        <w:sz w:val="28"/>
        <w:szCs w:val="28"/>
      </w:rPr>
    </w:pPr>
    <w:r w:rsidRPr="00015590">
      <w:rPr>
        <w:rFonts w:ascii="Helvetica" w:hAnsi="Helvetica" w:cs="Helvetica"/>
        <w:b/>
        <w:bCs/>
        <w:noProof/>
        <w:color w:val="FFFFFF" w:themeColor="background1"/>
        <w:sz w:val="28"/>
        <w:szCs w:val="28"/>
      </w:rPr>
      <mc:AlternateContent>
        <mc:Choice Requires="wps">
          <w:drawing>
            <wp:anchor distT="0" distB="0" distL="114300" distR="114300" simplePos="0" relativeHeight="251662336" behindDoc="1" locked="1" layoutInCell="1" allowOverlap="1" wp14:anchorId="6D9B25C3" wp14:editId="77CC1649">
              <wp:simplePos x="0" y="0"/>
              <wp:positionH relativeFrom="column">
                <wp:posOffset>-929005</wp:posOffset>
              </wp:positionH>
              <wp:positionV relativeFrom="page">
                <wp:posOffset>9525</wp:posOffset>
              </wp:positionV>
              <wp:extent cx="5876925" cy="597535"/>
              <wp:effectExtent l="0" t="0" r="9525" b="0"/>
              <wp:wrapNone/>
              <wp:docPr id="5" name="Rechteck 5"/>
              <wp:cNvGraphicFramePr/>
              <a:graphic xmlns:a="http://schemas.openxmlformats.org/drawingml/2006/main">
                <a:graphicData uri="http://schemas.microsoft.com/office/word/2010/wordprocessingShape">
                  <wps:wsp>
                    <wps:cNvSpPr/>
                    <wps:spPr>
                      <a:xfrm>
                        <a:off x="0" y="0"/>
                        <a:ext cx="5876925" cy="597535"/>
                      </a:xfrm>
                      <a:prstGeom prst="rect">
                        <a:avLst/>
                      </a:prstGeom>
                      <a:solidFill>
                        <a:srgbClr val="6D8E43"/>
                      </a:solidFill>
                      <a:ln>
                        <a:no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6D7FA" id="Rechteck 5" o:spid="_x0000_s1026" style="position:absolute;margin-left:-73.15pt;margin-top:.75pt;width:462.75pt;height:4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" fillcolor="#6d8e43" stroked="f" strokeweight="2pt">
              <w10:wrap anchory="page"/>
              <w10:anchorlock/>
            </v:rect>
          </w:pict>
        </mc:Fallback>
      </mc:AlternateContent>
    </w:r>
    <w:r w:rsidR="00135536" w:rsidRPr="00135536">
      <w:t xml:space="preserve"> </w:t>
    </w:r>
    <w:r w:rsidR="007F41FA" w:rsidRPr="007F41FA">
      <w:rPr>
        <w:rFonts w:ascii="Helvetica" w:hAnsi="Helvetica" w:cs="Helvetica"/>
        <w:b/>
        <w:bCs/>
        <w:color w:val="FFFFFF" w:themeColor="background1"/>
        <w:sz w:val="28"/>
        <w:szCs w:val="28"/>
      </w:rPr>
      <w:t xml:space="preserve">Übersicht: </w:t>
    </w:r>
    <w:r w:rsidR="007716B1" w:rsidRPr="007716B1">
      <w:rPr>
        <w:rFonts w:ascii="Helvetica" w:hAnsi="Helvetica" w:cs="Helvetica"/>
        <w:b/>
        <w:bCs/>
        <w:color w:val="FFFFFF" w:themeColor="background1"/>
        <w:sz w:val="28"/>
        <w:szCs w:val="28"/>
      </w:rPr>
      <w:t>Handlungsleitfaden</w:t>
    </w:r>
  </w:p>
  <w:p w14:paraId="00BABD03" w14:textId="2B9F6B74" w:rsidR="00590EF4" w:rsidRPr="00015590" w:rsidRDefault="00590EF4" w:rsidP="00015590">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07D9" w14:textId="7349E76E" w:rsidR="00B10EDD" w:rsidRDefault="00B10EDD">
    <w:pPr>
      <w:pStyle w:val="Kopfzeile"/>
    </w:pPr>
    <w:r>
      <w:rPr>
        <w:noProof/>
      </w:rPr>
      <mc:AlternateContent>
        <mc:Choice Requires="wps">
          <w:drawing>
            <wp:anchor distT="0" distB="0" distL="114300" distR="114300" simplePos="0" relativeHeight="251659264" behindDoc="0" locked="0" layoutInCell="1" allowOverlap="1" wp14:anchorId="75406E47" wp14:editId="26DAF61A">
              <wp:simplePos x="0" y="0"/>
              <wp:positionH relativeFrom="column">
                <wp:posOffset>-900430</wp:posOffset>
              </wp:positionH>
              <wp:positionV relativeFrom="paragraph">
                <wp:posOffset>-472229</wp:posOffset>
              </wp:positionV>
              <wp:extent cx="7611119" cy="778933"/>
              <wp:effectExtent l="0" t="0" r="0" b="0"/>
              <wp:wrapNone/>
              <wp:docPr id="1" name="Shape 6251"/>
              <wp:cNvGraphicFramePr/>
              <a:graphic xmlns:a="http://schemas.openxmlformats.org/drawingml/2006/main">
                <a:graphicData uri="http://schemas.microsoft.com/office/word/2010/wordprocessingShape">
                  <wps:wsp>
                    <wps:cNvSpPr/>
                    <wps:spPr>
                      <a:xfrm>
                        <a:off x="0" y="0"/>
                        <a:ext cx="7611119" cy="778933"/>
                      </a:xfrm>
                      <a:custGeom>
                        <a:avLst/>
                        <a:gdLst/>
                        <a:ahLst/>
                        <a:cxnLst/>
                        <a:rect l="0" t="0" r="0" b="0"/>
                        <a:pathLst>
                          <a:path w="5327904" h="179997">
                            <a:moveTo>
                              <a:pt x="0" y="0"/>
                            </a:moveTo>
                            <a:lnTo>
                              <a:pt x="5327904" y="0"/>
                            </a:lnTo>
                            <a:lnTo>
                              <a:pt x="5327904" y="179997"/>
                            </a:lnTo>
                            <a:lnTo>
                              <a:pt x="0" y="179997"/>
                            </a:lnTo>
                            <a:lnTo>
                              <a:pt x="0" y="0"/>
                            </a:lnTo>
                          </a:path>
                        </a:pathLst>
                      </a:custGeom>
                      <a:ln w="0" cap="flat">
                        <a:miter lim="127000"/>
                      </a:ln>
                    </wps:spPr>
                    <wps:style>
                      <a:lnRef idx="0">
                        <a:srgbClr val="000000">
                          <a:alpha val="0"/>
                        </a:srgbClr>
                      </a:lnRef>
                      <a:fillRef idx="1">
                        <a:srgbClr val="E48949"/>
                      </a:fillRef>
                      <a:effectRef idx="0">
                        <a:scrgbClr r="0" g="0" b="0"/>
                      </a:effectRef>
                      <a:fontRef idx="none"/>
                    </wps:style>
                    <wps:bodyPr/>
                  </wps:wsp>
                </a:graphicData>
              </a:graphic>
              <wp14:sizeRelV relativeFrom="margin">
                <wp14:pctHeight>0</wp14:pctHeight>
              </wp14:sizeRelV>
            </wp:anchor>
          </w:drawing>
        </mc:Choice>
        <mc:Fallback>
          <w:pict>
            <v:shape w14:anchorId="6D0B5536" id="Shape 6251" o:spid="_x0000_s1026" style="position:absolute;margin-left:-70.9pt;margin-top:-37.2pt;width:599.3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04,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" path="m,l5327904,r,179997l,179997,,e" fillcolor="#e48949" stroked="f" strokeweight="0">
              <v:stroke miterlimit="83231f" joinstyle="miter"/>
              <v:path arrowok="t" textboxrect="0,0,5327904,179997"/>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B17"/>
    <w:multiLevelType w:val="multilevel"/>
    <w:tmpl w:val="A5E4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E61EE"/>
    <w:multiLevelType w:val="multilevel"/>
    <w:tmpl w:val="407E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3535E"/>
    <w:multiLevelType w:val="multilevel"/>
    <w:tmpl w:val="024C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E6087"/>
    <w:multiLevelType w:val="hybridMultilevel"/>
    <w:tmpl w:val="06008C12"/>
    <w:lvl w:ilvl="0" w:tplc="5C14F3BA">
      <w:start w:val="1"/>
      <w:numFmt w:val="bullet"/>
      <w:lvlText w:val=""/>
      <w:lvlJc w:val="left"/>
      <w:pPr>
        <w:ind w:left="45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AF2A22"/>
    <w:multiLevelType w:val="multilevel"/>
    <w:tmpl w:val="11E8598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22F87"/>
    <w:multiLevelType w:val="hybridMultilevel"/>
    <w:tmpl w:val="828A872A"/>
    <w:lvl w:ilvl="0" w:tplc="87043A3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D63B2F"/>
    <w:multiLevelType w:val="multilevel"/>
    <w:tmpl w:val="94F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603793">
    <w:abstractNumId w:val="5"/>
  </w:num>
  <w:num w:numId="2" w16cid:durableId="1671829664">
    <w:abstractNumId w:val="3"/>
  </w:num>
  <w:num w:numId="3" w16cid:durableId="1598900011">
    <w:abstractNumId w:val="2"/>
  </w:num>
  <w:num w:numId="4" w16cid:durableId="327756222">
    <w:abstractNumId w:val="6"/>
  </w:num>
  <w:num w:numId="5" w16cid:durableId="647055763">
    <w:abstractNumId w:val="1"/>
  </w:num>
  <w:num w:numId="6" w16cid:durableId="749237341">
    <w:abstractNumId w:val="0"/>
  </w:num>
  <w:num w:numId="7" w16cid:durableId="457065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D1"/>
    <w:rsid w:val="00015590"/>
    <w:rsid w:val="00031C02"/>
    <w:rsid w:val="00035275"/>
    <w:rsid w:val="000604F9"/>
    <w:rsid w:val="00067B48"/>
    <w:rsid w:val="000762D5"/>
    <w:rsid w:val="00094209"/>
    <w:rsid w:val="00097027"/>
    <w:rsid w:val="000C4DCE"/>
    <w:rsid w:val="000C63B7"/>
    <w:rsid w:val="000D2563"/>
    <w:rsid w:val="000E0CD1"/>
    <w:rsid w:val="000F459C"/>
    <w:rsid w:val="0010140C"/>
    <w:rsid w:val="001017D1"/>
    <w:rsid w:val="001343D8"/>
    <w:rsid w:val="00135300"/>
    <w:rsid w:val="00135536"/>
    <w:rsid w:val="001455AF"/>
    <w:rsid w:val="001A6C3A"/>
    <w:rsid w:val="001D16E3"/>
    <w:rsid w:val="001F6DFC"/>
    <w:rsid w:val="00200908"/>
    <w:rsid w:val="002120FB"/>
    <w:rsid w:val="00220CCA"/>
    <w:rsid w:val="002232DD"/>
    <w:rsid w:val="00223641"/>
    <w:rsid w:val="00287FD9"/>
    <w:rsid w:val="0031035A"/>
    <w:rsid w:val="00352870"/>
    <w:rsid w:val="0037704E"/>
    <w:rsid w:val="00383299"/>
    <w:rsid w:val="003979DB"/>
    <w:rsid w:val="003A4B83"/>
    <w:rsid w:val="003A521E"/>
    <w:rsid w:val="003C3229"/>
    <w:rsid w:val="003F2E53"/>
    <w:rsid w:val="00411AFA"/>
    <w:rsid w:val="00414E1E"/>
    <w:rsid w:val="00436BDD"/>
    <w:rsid w:val="004528C0"/>
    <w:rsid w:val="00461583"/>
    <w:rsid w:val="004A1653"/>
    <w:rsid w:val="004B21AE"/>
    <w:rsid w:val="004B381D"/>
    <w:rsid w:val="00506C2D"/>
    <w:rsid w:val="005166D8"/>
    <w:rsid w:val="00516E00"/>
    <w:rsid w:val="00523428"/>
    <w:rsid w:val="005468CB"/>
    <w:rsid w:val="005611EF"/>
    <w:rsid w:val="00562091"/>
    <w:rsid w:val="00563A5E"/>
    <w:rsid w:val="00575AA0"/>
    <w:rsid w:val="0058001F"/>
    <w:rsid w:val="00586518"/>
    <w:rsid w:val="00590EF4"/>
    <w:rsid w:val="005C131E"/>
    <w:rsid w:val="00606828"/>
    <w:rsid w:val="0061095D"/>
    <w:rsid w:val="00636EC5"/>
    <w:rsid w:val="00660297"/>
    <w:rsid w:val="00670708"/>
    <w:rsid w:val="00671A24"/>
    <w:rsid w:val="006775D3"/>
    <w:rsid w:val="00695C26"/>
    <w:rsid w:val="006A0F55"/>
    <w:rsid w:val="006B46A3"/>
    <w:rsid w:val="00700D85"/>
    <w:rsid w:val="00722F7C"/>
    <w:rsid w:val="0073204C"/>
    <w:rsid w:val="00741ACC"/>
    <w:rsid w:val="00743D45"/>
    <w:rsid w:val="007526D5"/>
    <w:rsid w:val="007615C3"/>
    <w:rsid w:val="007716B1"/>
    <w:rsid w:val="00786F67"/>
    <w:rsid w:val="007B2829"/>
    <w:rsid w:val="007B64CE"/>
    <w:rsid w:val="007F41FA"/>
    <w:rsid w:val="00801E60"/>
    <w:rsid w:val="0082016F"/>
    <w:rsid w:val="008211DA"/>
    <w:rsid w:val="0082172C"/>
    <w:rsid w:val="00822138"/>
    <w:rsid w:val="00831F71"/>
    <w:rsid w:val="00837E73"/>
    <w:rsid w:val="008404D3"/>
    <w:rsid w:val="008451E1"/>
    <w:rsid w:val="0085064B"/>
    <w:rsid w:val="008A3F5D"/>
    <w:rsid w:val="008B7AAF"/>
    <w:rsid w:val="008F694E"/>
    <w:rsid w:val="009035D1"/>
    <w:rsid w:val="00911A3F"/>
    <w:rsid w:val="00926100"/>
    <w:rsid w:val="00931818"/>
    <w:rsid w:val="00934114"/>
    <w:rsid w:val="00961726"/>
    <w:rsid w:val="00964469"/>
    <w:rsid w:val="00964FFD"/>
    <w:rsid w:val="00992AC4"/>
    <w:rsid w:val="00993BAA"/>
    <w:rsid w:val="009B1812"/>
    <w:rsid w:val="009C49FF"/>
    <w:rsid w:val="00A32F11"/>
    <w:rsid w:val="00A461EF"/>
    <w:rsid w:val="00A6099A"/>
    <w:rsid w:val="00A62B2D"/>
    <w:rsid w:val="00AB00B0"/>
    <w:rsid w:val="00AB225F"/>
    <w:rsid w:val="00AD767A"/>
    <w:rsid w:val="00AE1E24"/>
    <w:rsid w:val="00AF2715"/>
    <w:rsid w:val="00B07D22"/>
    <w:rsid w:val="00B10EDD"/>
    <w:rsid w:val="00B31F7B"/>
    <w:rsid w:val="00B51AFC"/>
    <w:rsid w:val="00B654D1"/>
    <w:rsid w:val="00B67DF8"/>
    <w:rsid w:val="00B849AF"/>
    <w:rsid w:val="00BA2FAC"/>
    <w:rsid w:val="00BB5E96"/>
    <w:rsid w:val="00BD7993"/>
    <w:rsid w:val="00C462F6"/>
    <w:rsid w:val="00C80482"/>
    <w:rsid w:val="00C9498C"/>
    <w:rsid w:val="00CA591B"/>
    <w:rsid w:val="00CD1F61"/>
    <w:rsid w:val="00CE511D"/>
    <w:rsid w:val="00CF2899"/>
    <w:rsid w:val="00D10607"/>
    <w:rsid w:val="00D35094"/>
    <w:rsid w:val="00D5079C"/>
    <w:rsid w:val="00D74040"/>
    <w:rsid w:val="00D76796"/>
    <w:rsid w:val="00D76843"/>
    <w:rsid w:val="00D82CB0"/>
    <w:rsid w:val="00D851D7"/>
    <w:rsid w:val="00DA530D"/>
    <w:rsid w:val="00DC69D4"/>
    <w:rsid w:val="00DE41FC"/>
    <w:rsid w:val="00E23563"/>
    <w:rsid w:val="00E245E3"/>
    <w:rsid w:val="00E4729A"/>
    <w:rsid w:val="00E57CB9"/>
    <w:rsid w:val="00EB12A8"/>
    <w:rsid w:val="00EB728A"/>
    <w:rsid w:val="00ED11D1"/>
    <w:rsid w:val="00EE55B8"/>
    <w:rsid w:val="00EF1C91"/>
    <w:rsid w:val="00F13DFA"/>
    <w:rsid w:val="00F30E9D"/>
    <w:rsid w:val="00F60E67"/>
    <w:rsid w:val="00F91079"/>
    <w:rsid w:val="00FA309A"/>
    <w:rsid w:val="00FB47C8"/>
    <w:rsid w:val="00FF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0B87"/>
  <w15:docId w15:val="{DE1D7769-E6D5-4C05-9F5D-12A97A08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3A52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17D1"/>
    <w:rPr>
      <w:color w:val="0000FF" w:themeColor="hyperlink"/>
      <w:u w:val="single"/>
    </w:rPr>
  </w:style>
  <w:style w:type="paragraph" w:styleId="Listenabsatz">
    <w:name w:val="List Paragraph"/>
    <w:basedOn w:val="Standard"/>
    <w:uiPriority w:val="34"/>
    <w:qFormat/>
    <w:rsid w:val="001017D1"/>
    <w:pPr>
      <w:ind w:left="720"/>
      <w:contextualSpacing/>
    </w:pPr>
  </w:style>
  <w:style w:type="paragraph" w:styleId="KeinLeerraum">
    <w:name w:val="No Spacing"/>
    <w:link w:val="KeinLeerraumZchn"/>
    <w:uiPriority w:val="1"/>
    <w:qFormat/>
    <w:rsid w:val="00831F71"/>
    <w:rPr>
      <w:rFonts w:asciiTheme="minorHAnsi" w:eastAsiaTheme="minorEastAsia" w:hAnsiTheme="minorHAnsi"/>
      <w:sz w:val="22"/>
      <w:szCs w:val="22"/>
      <w:lang w:eastAsia="zh-CN"/>
    </w:rPr>
  </w:style>
  <w:style w:type="character" w:customStyle="1" w:styleId="KeinLeerraumZchn">
    <w:name w:val="Kein Leerraum Zchn"/>
    <w:basedOn w:val="Absatz-Standardschriftart"/>
    <w:link w:val="KeinLeerraum"/>
    <w:uiPriority w:val="1"/>
    <w:rsid w:val="00831F71"/>
    <w:rPr>
      <w:rFonts w:asciiTheme="minorHAnsi" w:eastAsiaTheme="minorEastAsia" w:hAnsiTheme="minorHAnsi"/>
      <w:sz w:val="22"/>
      <w:szCs w:val="22"/>
      <w:lang w:eastAsia="zh-CN"/>
    </w:rPr>
  </w:style>
  <w:style w:type="character" w:customStyle="1" w:styleId="berschrift1Zchn">
    <w:name w:val="Überschrift 1 Zchn"/>
    <w:basedOn w:val="Absatz-Standardschriftart"/>
    <w:link w:val="berschrift1"/>
    <w:uiPriority w:val="9"/>
    <w:rsid w:val="003A521E"/>
    <w:rPr>
      <w:rFonts w:asciiTheme="majorHAnsi" w:eastAsiaTheme="majorEastAsia" w:hAnsiTheme="majorHAnsi" w:cstheme="majorBidi"/>
      <w:color w:val="365F91" w:themeColor="accent1" w:themeShade="BF"/>
      <w:sz w:val="32"/>
      <w:szCs w:val="32"/>
      <w:lang w:val="de-DE"/>
    </w:rPr>
  </w:style>
  <w:style w:type="paragraph" w:styleId="Kopfzeile">
    <w:name w:val="header"/>
    <w:basedOn w:val="Standard"/>
    <w:link w:val="KopfzeileZchn"/>
    <w:uiPriority w:val="99"/>
    <w:unhideWhenUsed/>
    <w:rsid w:val="00B10EDD"/>
    <w:pPr>
      <w:tabs>
        <w:tab w:val="center" w:pos="4536"/>
        <w:tab w:val="right" w:pos="9072"/>
      </w:tabs>
    </w:pPr>
  </w:style>
  <w:style w:type="character" w:customStyle="1" w:styleId="KopfzeileZchn">
    <w:name w:val="Kopfzeile Zchn"/>
    <w:basedOn w:val="Absatz-Standardschriftart"/>
    <w:link w:val="Kopfzeile"/>
    <w:uiPriority w:val="99"/>
    <w:rsid w:val="00B10EDD"/>
    <w:rPr>
      <w:lang w:val="de-DE"/>
    </w:rPr>
  </w:style>
  <w:style w:type="paragraph" w:styleId="Fuzeile">
    <w:name w:val="footer"/>
    <w:basedOn w:val="Standard"/>
    <w:link w:val="FuzeileZchn"/>
    <w:uiPriority w:val="99"/>
    <w:unhideWhenUsed/>
    <w:rsid w:val="00B10EDD"/>
    <w:pPr>
      <w:tabs>
        <w:tab w:val="center" w:pos="4536"/>
        <w:tab w:val="right" w:pos="9072"/>
      </w:tabs>
    </w:pPr>
  </w:style>
  <w:style w:type="character" w:customStyle="1" w:styleId="FuzeileZchn">
    <w:name w:val="Fußzeile Zchn"/>
    <w:basedOn w:val="Absatz-Standardschriftart"/>
    <w:link w:val="Fuzeile"/>
    <w:uiPriority w:val="99"/>
    <w:rsid w:val="00B10EDD"/>
    <w:rPr>
      <w:lang w:val="de-DE"/>
    </w:rPr>
  </w:style>
  <w:style w:type="character" w:styleId="Seitenzahl">
    <w:name w:val="page number"/>
    <w:basedOn w:val="Absatz-Standardschriftart"/>
    <w:uiPriority w:val="99"/>
    <w:semiHidden/>
    <w:unhideWhenUsed/>
    <w:rsid w:val="0037704E"/>
  </w:style>
  <w:style w:type="paragraph" w:customStyle="1" w:styleId="H1">
    <w:name w:val="H1"/>
    <w:basedOn w:val="Standard"/>
    <w:qFormat/>
    <w:rsid w:val="00DC69D4"/>
    <w:rPr>
      <w:rFonts w:ascii="Helvetica" w:hAnsi="Helvetica"/>
      <w:b/>
      <w:sz w:val="32"/>
    </w:rPr>
  </w:style>
  <w:style w:type="paragraph" w:customStyle="1" w:styleId="H2">
    <w:name w:val="H2"/>
    <w:basedOn w:val="Standard"/>
    <w:qFormat/>
    <w:rsid w:val="00523428"/>
    <w:rPr>
      <w:rFonts w:ascii="Helvetica" w:hAnsi="Helvetica"/>
      <w:sz w:val="28"/>
      <w:szCs w:val="28"/>
    </w:rPr>
  </w:style>
  <w:style w:type="paragraph" w:customStyle="1" w:styleId="Pa23">
    <w:name w:val="Pa23"/>
    <w:basedOn w:val="Standard"/>
    <w:next w:val="Standard"/>
    <w:uiPriority w:val="99"/>
    <w:rsid w:val="00135536"/>
    <w:pPr>
      <w:autoSpaceDE w:val="0"/>
      <w:autoSpaceDN w:val="0"/>
      <w:adjustRightInd w:val="0"/>
      <w:spacing w:line="181" w:lineRule="atLeast"/>
    </w:pPr>
    <w:rPr>
      <w:rFonts w:ascii="Zapf Dingbats" w:eastAsia="Zapf Dingbats"/>
    </w:rPr>
  </w:style>
  <w:style w:type="paragraph" w:customStyle="1" w:styleId="Pa2">
    <w:name w:val="Pa2"/>
    <w:basedOn w:val="Standard"/>
    <w:next w:val="Standard"/>
    <w:uiPriority w:val="99"/>
    <w:rsid w:val="007B2829"/>
    <w:pPr>
      <w:autoSpaceDE w:val="0"/>
      <w:autoSpaceDN w:val="0"/>
      <w:adjustRightInd w:val="0"/>
      <w:spacing w:line="181" w:lineRule="atLeast"/>
    </w:pPr>
    <w:rPr>
      <w:rFonts w:ascii="Interstate Light" w:hAnsi="Interstate Light"/>
    </w:rPr>
  </w:style>
  <w:style w:type="paragraph" w:customStyle="1" w:styleId="Pa19">
    <w:name w:val="Pa19"/>
    <w:basedOn w:val="Standard"/>
    <w:next w:val="Standard"/>
    <w:uiPriority w:val="99"/>
    <w:rsid w:val="00964469"/>
    <w:pPr>
      <w:autoSpaceDE w:val="0"/>
      <w:autoSpaceDN w:val="0"/>
      <w:adjustRightInd w:val="0"/>
      <w:spacing w:line="181" w:lineRule="atLeast"/>
    </w:pPr>
    <w:rPr>
      <w:rFonts w:ascii="Interstate" w:hAnsi="Interstate"/>
    </w:rPr>
  </w:style>
  <w:style w:type="table" w:styleId="Tabellenraster">
    <w:name w:val="Table Grid"/>
    <w:basedOn w:val="NormaleTabelle"/>
    <w:uiPriority w:val="59"/>
    <w:rsid w:val="006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4">
    <w:name w:val="Pa34"/>
    <w:basedOn w:val="Standard"/>
    <w:next w:val="Standard"/>
    <w:uiPriority w:val="99"/>
    <w:rsid w:val="006775D3"/>
    <w:pPr>
      <w:autoSpaceDE w:val="0"/>
      <w:autoSpaceDN w:val="0"/>
      <w:adjustRightInd w:val="0"/>
      <w:spacing w:line="181" w:lineRule="atLeast"/>
    </w:pPr>
    <w:rPr>
      <w:rFonts w:ascii="Interstate Light" w:hAnsi="Interstate Light"/>
    </w:rPr>
  </w:style>
  <w:style w:type="paragraph" w:customStyle="1" w:styleId="Pa35">
    <w:name w:val="Pa35"/>
    <w:basedOn w:val="Standard"/>
    <w:next w:val="Standard"/>
    <w:uiPriority w:val="99"/>
    <w:rsid w:val="006775D3"/>
    <w:pPr>
      <w:autoSpaceDE w:val="0"/>
      <w:autoSpaceDN w:val="0"/>
      <w:adjustRightInd w:val="0"/>
      <w:spacing w:line="181" w:lineRule="atLeast"/>
    </w:pPr>
    <w:rPr>
      <w:rFonts w:ascii="Interstate Light" w:hAnsi="Interstate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8513">
      <w:bodyDiv w:val="1"/>
      <w:marLeft w:val="0"/>
      <w:marRight w:val="0"/>
      <w:marTop w:val="0"/>
      <w:marBottom w:val="0"/>
      <w:divBdr>
        <w:top w:val="none" w:sz="0" w:space="0" w:color="auto"/>
        <w:left w:val="none" w:sz="0" w:space="0" w:color="auto"/>
        <w:bottom w:val="none" w:sz="0" w:space="0" w:color="auto"/>
        <w:right w:val="none" w:sz="0" w:space="0" w:color="auto"/>
      </w:divBdr>
    </w:div>
    <w:div w:id="284194436">
      <w:bodyDiv w:val="1"/>
      <w:marLeft w:val="0"/>
      <w:marRight w:val="0"/>
      <w:marTop w:val="0"/>
      <w:marBottom w:val="0"/>
      <w:divBdr>
        <w:top w:val="none" w:sz="0" w:space="0" w:color="auto"/>
        <w:left w:val="none" w:sz="0" w:space="0" w:color="auto"/>
        <w:bottom w:val="none" w:sz="0" w:space="0" w:color="auto"/>
        <w:right w:val="none" w:sz="0" w:space="0" w:color="auto"/>
      </w:divBdr>
      <w:divsChild>
        <w:div w:id="2107143636">
          <w:marLeft w:val="0"/>
          <w:marRight w:val="0"/>
          <w:marTop w:val="0"/>
          <w:marBottom w:val="0"/>
          <w:divBdr>
            <w:top w:val="none" w:sz="0" w:space="0" w:color="auto"/>
            <w:left w:val="none" w:sz="0" w:space="0" w:color="auto"/>
            <w:bottom w:val="none" w:sz="0" w:space="0" w:color="auto"/>
            <w:right w:val="none" w:sz="0" w:space="0" w:color="auto"/>
          </w:divBdr>
        </w:div>
        <w:div w:id="35810975">
          <w:marLeft w:val="0"/>
          <w:marRight w:val="0"/>
          <w:marTop w:val="0"/>
          <w:marBottom w:val="0"/>
          <w:divBdr>
            <w:top w:val="none" w:sz="0" w:space="0" w:color="auto"/>
            <w:left w:val="none" w:sz="0" w:space="0" w:color="auto"/>
            <w:bottom w:val="none" w:sz="0" w:space="0" w:color="auto"/>
            <w:right w:val="none" w:sz="0" w:space="0" w:color="auto"/>
          </w:divBdr>
        </w:div>
        <w:div w:id="1807814386">
          <w:marLeft w:val="0"/>
          <w:marRight w:val="0"/>
          <w:marTop w:val="0"/>
          <w:marBottom w:val="0"/>
          <w:divBdr>
            <w:top w:val="none" w:sz="0" w:space="0" w:color="auto"/>
            <w:left w:val="none" w:sz="0" w:space="0" w:color="auto"/>
            <w:bottom w:val="none" w:sz="0" w:space="0" w:color="auto"/>
            <w:right w:val="none" w:sz="0" w:space="0" w:color="auto"/>
          </w:divBdr>
        </w:div>
        <w:div w:id="691153329">
          <w:marLeft w:val="0"/>
          <w:marRight w:val="0"/>
          <w:marTop w:val="0"/>
          <w:marBottom w:val="0"/>
          <w:divBdr>
            <w:top w:val="none" w:sz="0" w:space="0" w:color="auto"/>
            <w:left w:val="none" w:sz="0" w:space="0" w:color="auto"/>
            <w:bottom w:val="none" w:sz="0" w:space="0" w:color="auto"/>
            <w:right w:val="none" w:sz="0" w:space="0" w:color="auto"/>
          </w:divBdr>
        </w:div>
        <w:div w:id="1901668549">
          <w:marLeft w:val="0"/>
          <w:marRight w:val="0"/>
          <w:marTop w:val="0"/>
          <w:marBottom w:val="0"/>
          <w:divBdr>
            <w:top w:val="none" w:sz="0" w:space="0" w:color="auto"/>
            <w:left w:val="none" w:sz="0" w:space="0" w:color="auto"/>
            <w:bottom w:val="none" w:sz="0" w:space="0" w:color="auto"/>
            <w:right w:val="none" w:sz="0" w:space="0" w:color="auto"/>
          </w:divBdr>
        </w:div>
      </w:divsChild>
    </w:div>
    <w:div w:id="313291286">
      <w:bodyDiv w:val="1"/>
      <w:marLeft w:val="0"/>
      <w:marRight w:val="0"/>
      <w:marTop w:val="0"/>
      <w:marBottom w:val="0"/>
      <w:divBdr>
        <w:top w:val="none" w:sz="0" w:space="0" w:color="auto"/>
        <w:left w:val="none" w:sz="0" w:space="0" w:color="auto"/>
        <w:bottom w:val="none" w:sz="0" w:space="0" w:color="auto"/>
        <w:right w:val="none" w:sz="0" w:space="0" w:color="auto"/>
      </w:divBdr>
      <w:divsChild>
        <w:div w:id="65033901">
          <w:marLeft w:val="0"/>
          <w:marRight w:val="0"/>
          <w:marTop w:val="0"/>
          <w:marBottom w:val="0"/>
          <w:divBdr>
            <w:top w:val="none" w:sz="0" w:space="0" w:color="auto"/>
            <w:left w:val="none" w:sz="0" w:space="0" w:color="auto"/>
            <w:bottom w:val="none" w:sz="0" w:space="0" w:color="auto"/>
            <w:right w:val="none" w:sz="0" w:space="0" w:color="auto"/>
          </w:divBdr>
        </w:div>
        <w:div w:id="1234468216">
          <w:marLeft w:val="0"/>
          <w:marRight w:val="0"/>
          <w:marTop w:val="0"/>
          <w:marBottom w:val="0"/>
          <w:divBdr>
            <w:top w:val="none" w:sz="0" w:space="0" w:color="auto"/>
            <w:left w:val="none" w:sz="0" w:space="0" w:color="auto"/>
            <w:bottom w:val="none" w:sz="0" w:space="0" w:color="auto"/>
            <w:right w:val="none" w:sz="0" w:space="0" w:color="auto"/>
          </w:divBdr>
        </w:div>
        <w:div w:id="600920443">
          <w:marLeft w:val="0"/>
          <w:marRight w:val="0"/>
          <w:marTop w:val="0"/>
          <w:marBottom w:val="0"/>
          <w:divBdr>
            <w:top w:val="none" w:sz="0" w:space="0" w:color="auto"/>
            <w:left w:val="none" w:sz="0" w:space="0" w:color="auto"/>
            <w:bottom w:val="none" w:sz="0" w:space="0" w:color="auto"/>
            <w:right w:val="none" w:sz="0" w:space="0" w:color="auto"/>
          </w:divBdr>
        </w:div>
        <w:div w:id="1893613843">
          <w:marLeft w:val="0"/>
          <w:marRight w:val="0"/>
          <w:marTop w:val="0"/>
          <w:marBottom w:val="0"/>
          <w:divBdr>
            <w:top w:val="none" w:sz="0" w:space="0" w:color="auto"/>
            <w:left w:val="none" w:sz="0" w:space="0" w:color="auto"/>
            <w:bottom w:val="none" w:sz="0" w:space="0" w:color="auto"/>
            <w:right w:val="none" w:sz="0" w:space="0" w:color="auto"/>
          </w:divBdr>
        </w:div>
        <w:div w:id="329068775">
          <w:marLeft w:val="0"/>
          <w:marRight w:val="0"/>
          <w:marTop w:val="0"/>
          <w:marBottom w:val="0"/>
          <w:divBdr>
            <w:top w:val="none" w:sz="0" w:space="0" w:color="auto"/>
            <w:left w:val="none" w:sz="0" w:space="0" w:color="auto"/>
            <w:bottom w:val="none" w:sz="0" w:space="0" w:color="auto"/>
            <w:right w:val="none" w:sz="0" w:space="0" w:color="auto"/>
          </w:divBdr>
        </w:div>
      </w:divsChild>
    </w:div>
    <w:div w:id="735013136">
      <w:bodyDiv w:val="1"/>
      <w:marLeft w:val="0"/>
      <w:marRight w:val="0"/>
      <w:marTop w:val="0"/>
      <w:marBottom w:val="0"/>
      <w:divBdr>
        <w:top w:val="none" w:sz="0" w:space="0" w:color="auto"/>
        <w:left w:val="none" w:sz="0" w:space="0" w:color="auto"/>
        <w:bottom w:val="none" w:sz="0" w:space="0" w:color="auto"/>
        <w:right w:val="none" w:sz="0" w:space="0" w:color="auto"/>
      </w:divBdr>
    </w:div>
    <w:div w:id="11845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Stein</dc:creator>
  <cp:lastModifiedBy>Sarah Schindler</cp:lastModifiedBy>
  <cp:revision>10</cp:revision>
  <cp:lastPrinted>2020-05-21T14:15:00Z</cp:lastPrinted>
  <dcterms:created xsi:type="dcterms:W3CDTF">2025-01-31T10:24:00Z</dcterms:created>
  <dcterms:modified xsi:type="dcterms:W3CDTF">2025-01-31T10:25:00Z</dcterms:modified>
</cp:coreProperties>
</file>