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12E773CC" w14:textId="77777777" w:rsidR="00DE41FC" w:rsidRPr="00527653" w:rsidRDefault="00DE41FC" w:rsidP="00DE41FC">
          <w:pPr>
            <w:jc w:val="center"/>
            <w:rPr>
              <w:rStyle w:val="berschrift1Zchn"/>
              <w:rFonts w:ascii="Helvetica" w:hAnsi="Helvetica"/>
              <w:b/>
              <w:bCs/>
              <w:color w:val="6D8E43"/>
              <w:sz w:val="110"/>
              <w:szCs w:val="110"/>
            </w:rPr>
          </w:pPr>
          <w:r w:rsidRPr="00527653">
            <w:rPr>
              <w:rStyle w:val="berschrift1Zchn"/>
              <w:rFonts w:ascii="Helvetica" w:hAnsi="Helvetica"/>
              <w:b/>
              <w:bCs/>
              <w:color w:val="6D8E43"/>
              <w:sz w:val="110"/>
              <w:szCs w:val="110"/>
            </w:rPr>
            <w:t xml:space="preserve">Übersicht: </w:t>
          </w:r>
        </w:p>
        <w:p w14:paraId="759E559E" w14:textId="443694DC" w:rsidR="00DC69D4" w:rsidRPr="00DC69D4" w:rsidRDefault="00EC3436" w:rsidP="00DE41FC">
          <w:pPr>
            <w:jc w:val="center"/>
          </w:pPr>
          <w:r w:rsidRPr="00EC3436">
            <w:rPr>
              <w:rFonts w:ascii="Helvetica" w:eastAsiaTheme="majorEastAsia" w:hAnsi="Helvetica" w:cstheme="majorBidi"/>
              <w:b/>
              <w:bCs/>
              <w:color w:val="6D8E43"/>
              <w:sz w:val="110"/>
              <w:szCs w:val="110"/>
            </w:rPr>
            <w:t>Genehmigungen</w:t>
          </w:r>
          <w:r w:rsidR="00831F71">
            <w:br w:type="page"/>
          </w:r>
        </w:p>
      </w:sdtContent>
    </w:sdt>
    <w:p w14:paraId="20D8C9CA" w14:textId="023B233D" w:rsidR="00527653" w:rsidRDefault="007F41FA" w:rsidP="00F91079">
      <w:pPr>
        <w:rPr>
          <w:rStyle w:val="berschrift1Zchn"/>
          <w:rFonts w:ascii="Helvetica" w:eastAsia="Times New Roman" w:hAnsi="Helvetica"/>
          <w:b/>
          <w:bCs/>
          <w:color w:val="6D8E43"/>
        </w:rPr>
      </w:pPr>
      <w:r>
        <w:rPr>
          <w:rStyle w:val="berschrift1Zchn"/>
          <w:rFonts w:ascii="Helvetica" w:eastAsia="Times New Roman" w:hAnsi="Helvetica"/>
          <w:b/>
          <w:bCs/>
          <w:color w:val="6D8E43"/>
        </w:rPr>
        <w:lastRenderedPageBreak/>
        <w:t xml:space="preserve">ÜBERSICHT: </w:t>
      </w:r>
      <w:r w:rsidR="0001691E" w:rsidRPr="0001691E">
        <w:rPr>
          <w:rStyle w:val="berschrift1Zchn"/>
          <w:rFonts w:ascii="Helvetica" w:eastAsia="Times New Roman" w:hAnsi="Helvetica"/>
          <w:b/>
          <w:bCs/>
          <w:color w:val="6D8E43"/>
        </w:rPr>
        <w:t>Keine Genehmigungen übersehen dank KI</w:t>
      </w:r>
    </w:p>
    <w:p w14:paraId="0E70BA98" w14:textId="77777777" w:rsidR="007256B3" w:rsidRDefault="007256B3" w:rsidP="00F91079">
      <w:pPr>
        <w:rPr>
          <w:rStyle w:val="berschrift1Zchn"/>
          <w:rFonts w:ascii="Helvetica" w:eastAsia="Times New Roman" w:hAnsi="Helvetica"/>
          <w:b/>
          <w:bCs/>
          <w:color w:val="6D8E43"/>
        </w:rPr>
      </w:pPr>
    </w:p>
    <w:p w14:paraId="14C8AD31" w14:textId="77777777" w:rsidR="0001691E" w:rsidRDefault="0001691E" w:rsidP="0001691E">
      <w:r w:rsidRPr="00E13541">
        <w:t xml:space="preserve">Bei größeren Investitionsprojekten sind oftmals zahlreiche Genehmigungen erforderlich. </w:t>
      </w:r>
    </w:p>
    <w:p w14:paraId="71A8F6C8" w14:textId="77777777" w:rsidR="0001691E" w:rsidRPr="00E13541" w:rsidRDefault="0001691E" w:rsidP="0001691E">
      <w:pPr>
        <w:rPr>
          <w:b/>
        </w:rPr>
      </w:pPr>
    </w:p>
    <w:p w14:paraId="7A104985" w14:textId="77777777" w:rsidR="0001691E" w:rsidRPr="00E13541" w:rsidRDefault="0001691E" w:rsidP="0001691E">
      <w:r w:rsidRPr="00E13541">
        <w:t xml:space="preserve">KI kann Ihnen dabei helfen, eine Übersicht der erforderlichen Genehmigungen zu erstellen. Voraussetzung: Sie kann auf relevante Datenquellen zugreifen, wie </w:t>
      </w:r>
      <w:r>
        <w:t>z. B.</w:t>
      </w:r>
      <w:r w:rsidRPr="00E13541">
        <w:t xml:space="preserve"> gesetzliche Vorgaben, kommunale Vorschriften und branchenspezifische Regularien. Zugreife. Hier ist eine Erklärung, wie dies funktionieren könnte:</w:t>
      </w:r>
    </w:p>
    <w:p w14:paraId="5DE15EB0" w14:textId="77777777" w:rsidR="0001691E" w:rsidRPr="00E13541" w:rsidRDefault="0001691E" w:rsidP="0001691E"/>
    <w:p w14:paraId="29FA6B04" w14:textId="77777777" w:rsidR="0001691E" w:rsidRPr="00E13541" w:rsidRDefault="0001691E" w:rsidP="0001691E">
      <w:r w:rsidRPr="00E13541">
        <w:rPr>
          <w:b/>
        </w:rPr>
        <w:t>1. Datenquellenintegration:</w:t>
      </w:r>
      <w:r w:rsidRPr="00E13541">
        <w:t xml:space="preserve"> Die KI muss Zugang zu Datenbanken mit aktuellen Genehmigungsvorschriften haben, etwa von öffentlichen Stellen, Baubehörden, Umweltagenturen oder anderen Institutionen, die für Genehmigungsverfahren zuständig sind. Sie kann dann durch automatisierte Abfragen die spezifischen Genehmigungen identifizieren, die für ein bestimmtes Projekt in einer bestimmten Region notwendig sind.</w:t>
      </w:r>
    </w:p>
    <w:p w14:paraId="06E85392" w14:textId="77777777" w:rsidR="0001691E" w:rsidRPr="00E13541" w:rsidRDefault="0001691E" w:rsidP="0001691E"/>
    <w:p w14:paraId="19DAB6B9" w14:textId="77777777" w:rsidR="0001691E" w:rsidRPr="008177D1" w:rsidRDefault="0001691E" w:rsidP="0001691E">
      <w:pPr>
        <w:rPr>
          <w:i/>
          <w:iCs/>
        </w:rPr>
      </w:pPr>
      <w:r w:rsidRPr="00E13541">
        <w:rPr>
          <w:b/>
          <w:bCs/>
        </w:rPr>
        <w:t>Beispiel für ein konkretes Projekt</w:t>
      </w:r>
      <w:r w:rsidRPr="00E13541">
        <w:t xml:space="preserve"> </w:t>
      </w:r>
      <w:r w:rsidRPr="00E13541">
        <w:rPr>
          <w:b/>
          <w:i/>
        </w:rPr>
        <w:t>(Beispiel: Bau einer Tennishalle):</w:t>
      </w:r>
      <w:r w:rsidRPr="00E13541">
        <w:br/>
      </w:r>
      <w:r w:rsidRPr="008177D1">
        <w:rPr>
          <w:i/>
          <w:iCs/>
        </w:rPr>
        <w:t>„Analysiere die projektspezifischen Anforderungen für den Bau einer Tennishalle durch einen Sportverein in [Ort, Region]. Das Projekt umfasst den Bau einer Halle mit [Anzahl der Tennisplätze], auf einer Fläche von [Fläche in m²] und einer Investitionssumme von [Betrag]. Berücksichtige dabei alle potenziellen Genehmigungen und Bestimmungen, die durch die Art des Projekts relevant sein könnten. Dazu zählen:</w:t>
      </w:r>
    </w:p>
    <w:p w14:paraId="76A090E6" w14:textId="77777777" w:rsidR="0001691E" w:rsidRPr="008177D1" w:rsidRDefault="0001691E" w:rsidP="0001691E">
      <w:pPr>
        <w:numPr>
          <w:ilvl w:val="0"/>
          <w:numId w:val="6"/>
        </w:numPr>
        <w:rPr>
          <w:i/>
          <w:iCs/>
        </w:rPr>
      </w:pPr>
      <w:r w:rsidRPr="008177D1">
        <w:rPr>
          <w:i/>
          <w:iCs/>
        </w:rPr>
        <w:t>Bauvorschriften</w:t>
      </w:r>
    </w:p>
    <w:p w14:paraId="08E3C284" w14:textId="77777777" w:rsidR="0001691E" w:rsidRPr="008177D1" w:rsidRDefault="0001691E" w:rsidP="0001691E">
      <w:pPr>
        <w:numPr>
          <w:ilvl w:val="0"/>
          <w:numId w:val="6"/>
        </w:numPr>
        <w:rPr>
          <w:i/>
          <w:iCs/>
        </w:rPr>
      </w:pPr>
      <w:r w:rsidRPr="008177D1">
        <w:rPr>
          <w:i/>
          <w:iCs/>
        </w:rPr>
        <w:t>Umweltauflagen (z. B. in Bezug auf angrenzende Naturschutzgebiete)</w:t>
      </w:r>
    </w:p>
    <w:p w14:paraId="24A9F847" w14:textId="77777777" w:rsidR="0001691E" w:rsidRPr="008177D1" w:rsidRDefault="0001691E" w:rsidP="0001691E">
      <w:pPr>
        <w:numPr>
          <w:ilvl w:val="0"/>
          <w:numId w:val="6"/>
        </w:numPr>
        <w:rPr>
          <w:i/>
          <w:iCs/>
        </w:rPr>
      </w:pPr>
      <w:r w:rsidRPr="008177D1">
        <w:rPr>
          <w:i/>
          <w:iCs/>
        </w:rPr>
        <w:t>Schallschutzbestimmungen</w:t>
      </w:r>
    </w:p>
    <w:p w14:paraId="27A689B8" w14:textId="77777777" w:rsidR="0001691E" w:rsidRPr="008177D1" w:rsidRDefault="0001691E" w:rsidP="0001691E">
      <w:pPr>
        <w:numPr>
          <w:ilvl w:val="0"/>
          <w:numId w:val="6"/>
        </w:numPr>
        <w:rPr>
          <w:i/>
          <w:iCs/>
        </w:rPr>
      </w:pPr>
      <w:r w:rsidRPr="008177D1">
        <w:rPr>
          <w:i/>
          <w:iCs/>
        </w:rPr>
        <w:t>Brandschutzvorgaben</w:t>
      </w:r>
    </w:p>
    <w:p w14:paraId="3AFE2E16" w14:textId="77777777" w:rsidR="0001691E" w:rsidRPr="008177D1" w:rsidRDefault="0001691E" w:rsidP="0001691E">
      <w:pPr>
        <w:numPr>
          <w:ilvl w:val="0"/>
          <w:numId w:val="6"/>
        </w:numPr>
        <w:rPr>
          <w:i/>
          <w:iCs/>
        </w:rPr>
      </w:pPr>
      <w:r w:rsidRPr="008177D1">
        <w:rPr>
          <w:i/>
          <w:iCs/>
        </w:rPr>
        <w:t>Nutzungsbeschränkungen für Vereinsgelände</w:t>
      </w:r>
    </w:p>
    <w:p w14:paraId="443ADE74" w14:textId="77777777" w:rsidR="0001691E" w:rsidRPr="008177D1" w:rsidRDefault="0001691E" w:rsidP="0001691E">
      <w:pPr>
        <w:numPr>
          <w:ilvl w:val="0"/>
          <w:numId w:val="6"/>
        </w:numPr>
        <w:rPr>
          <w:i/>
          <w:iCs/>
        </w:rPr>
      </w:pPr>
      <w:r w:rsidRPr="008177D1">
        <w:rPr>
          <w:i/>
          <w:iCs/>
        </w:rPr>
        <w:t>Eventuelle Vorgaben für den Einsatz erneuerbarer Energien oder nachhaltiges Bauen.</w:t>
      </w:r>
      <w:r w:rsidRPr="008177D1">
        <w:rPr>
          <w:i/>
          <w:iCs/>
        </w:rPr>
        <w:br/>
        <w:t>Gib an, welche dieser Anforderungen spezifisch für das Projekt des Vereins relevant sind und warum. Erkläre kurz, wie sich diese Anforderungen auf die Planung und Umsetzung des Projekts auswirken.“</w:t>
      </w:r>
    </w:p>
    <w:p w14:paraId="2174E787" w14:textId="77777777" w:rsidR="0001691E" w:rsidRPr="00E13541" w:rsidRDefault="0001691E" w:rsidP="0001691E"/>
    <w:p w14:paraId="1CE2E24A" w14:textId="77777777" w:rsidR="0001691E" w:rsidRPr="00E13541" w:rsidRDefault="0001691E" w:rsidP="0001691E"/>
    <w:p w14:paraId="470FE5DB" w14:textId="77777777" w:rsidR="0001691E" w:rsidRPr="00E13541" w:rsidRDefault="0001691E" w:rsidP="0001691E"/>
    <w:p w14:paraId="47F1EC82" w14:textId="77777777" w:rsidR="0001691E" w:rsidRPr="00E13541" w:rsidRDefault="0001691E" w:rsidP="0001691E">
      <w:r w:rsidRPr="00E13541">
        <w:rPr>
          <w:b/>
        </w:rPr>
        <w:t>2. Projektspezifische Anforderungen analysieren</w:t>
      </w:r>
      <w:r w:rsidRPr="00E13541">
        <w:t>: Basierend auf den Projektparametern (</w:t>
      </w:r>
      <w:r>
        <w:t>z. B.</w:t>
      </w:r>
      <w:r w:rsidRPr="00E13541">
        <w:t xml:space="preserve"> Standort, Art des Baus oder der Investition, Umweltauswirkungen) kann die KI dann Vorschläge machen, welche Genehmigungen eingeholt werden müssen. Sie kann hierbei Informationen wie Baurecht, Umweltschutzbestimmungen, gewerbliche Nutzung oder Denkmalschutz berücksichtigen.</w:t>
      </w:r>
    </w:p>
    <w:p w14:paraId="270B0AEC" w14:textId="77777777" w:rsidR="0001691E" w:rsidRPr="00E13541" w:rsidRDefault="0001691E" w:rsidP="0001691E"/>
    <w:p w14:paraId="6DAED573" w14:textId="77777777" w:rsidR="0001691E" w:rsidRPr="003C21E0" w:rsidRDefault="0001691E" w:rsidP="0001691E">
      <w:pPr>
        <w:rPr>
          <w:b/>
          <w:i/>
          <w:iCs/>
        </w:rPr>
      </w:pPr>
      <w:r w:rsidRPr="00E13541">
        <w:rPr>
          <w:b/>
          <w:bCs/>
        </w:rPr>
        <w:t>Beispiel für ein konkretes Projekt</w:t>
      </w:r>
      <w:r w:rsidRPr="00E13541">
        <w:t xml:space="preserve"> </w:t>
      </w:r>
      <w:r w:rsidRPr="00E13541">
        <w:rPr>
          <w:b/>
          <w:i/>
        </w:rPr>
        <w:t>(Beispiel: Bau einer Tennishalle):</w:t>
      </w:r>
      <w:r w:rsidRPr="00E13541">
        <w:br/>
      </w:r>
      <w:r w:rsidRPr="003C21E0">
        <w:rPr>
          <w:i/>
          <w:iCs/>
        </w:rPr>
        <w:t xml:space="preserve">„Analysiere die projektspezifischen Anforderungen für den Bau einer Tennishalle durch den Sportverein XYZ in Hamburg. Die Halle umfasst 3 Plätze auf einer Fläche von 1.800 m² und hat eine Investitionssumme von 800.000 Euro. Berücksichtige alle relevanten Bauvorschriften, Umweltauflagen (da die Halle in der Nähe eines Naturschutzgebiets liegt), </w:t>
      </w:r>
      <w:r w:rsidRPr="003C21E0">
        <w:rPr>
          <w:i/>
          <w:iCs/>
        </w:rPr>
        <w:lastRenderedPageBreak/>
        <w:t xml:space="preserve">Schallschutzbestimmungen (wegen der Wohngebiete in der Umgebung), Brandschutzvorgaben und Vorgaben zur Nutzung des Vereinsgeländes. Erkläre, welche </w:t>
      </w:r>
      <w:r w:rsidRPr="003C21E0">
        <w:rPr>
          <w:b/>
          <w:i/>
          <w:iCs/>
        </w:rPr>
        <w:t>Anforderungen konkret auf dieses Projekt zutreffen und wie sie die Planung beeinflussen.“</w:t>
      </w:r>
    </w:p>
    <w:p w14:paraId="673F952F" w14:textId="77777777" w:rsidR="0001691E" w:rsidRPr="00E13541" w:rsidRDefault="0001691E" w:rsidP="0001691E">
      <w:pPr>
        <w:rPr>
          <w:b/>
        </w:rPr>
      </w:pPr>
    </w:p>
    <w:p w14:paraId="0D4B2862" w14:textId="77777777" w:rsidR="0001691E" w:rsidRPr="00E13541" w:rsidRDefault="0001691E" w:rsidP="0001691E">
      <w:r w:rsidRPr="00E13541">
        <w:rPr>
          <w:b/>
        </w:rPr>
        <w:t>3. Automatisierte Empfehlung</w:t>
      </w:r>
      <w:r w:rsidRPr="00E13541">
        <w:t xml:space="preserve">: Durch die Analyse dieser Daten kann die KI eine Liste mit den benötigten Genehmigungen erstellen und Vorschläge machen, bei welchen Behörden diese eingeholt werden müssen. Dies würde die Planungsphase für Investitionsprojekte erheblich erleichtern </w:t>
      </w:r>
    </w:p>
    <w:p w14:paraId="1758F831" w14:textId="77777777" w:rsidR="0001691E" w:rsidRPr="00E13541" w:rsidRDefault="0001691E" w:rsidP="0001691E"/>
    <w:p w14:paraId="4B36394E" w14:textId="77777777" w:rsidR="0001691E" w:rsidRPr="00E13541" w:rsidRDefault="0001691E" w:rsidP="0001691E">
      <w:pPr>
        <w:rPr>
          <w:b/>
        </w:rPr>
      </w:pPr>
      <w:r w:rsidRPr="00E13541">
        <w:rPr>
          <w:b/>
        </w:rPr>
        <w:t>Beispiel-Prompt:</w:t>
      </w:r>
    </w:p>
    <w:p w14:paraId="7A414671" w14:textId="77777777" w:rsidR="0001691E" w:rsidRPr="003C21E0" w:rsidRDefault="0001691E" w:rsidP="0001691E">
      <w:pPr>
        <w:rPr>
          <w:i/>
          <w:iCs/>
        </w:rPr>
      </w:pPr>
      <w:r w:rsidRPr="003C21E0">
        <w:rPr>
          <w:i/>
          <w:iCs/>
        </w:rPr>
        <w:t>„Basierend auf den Anforderungen für den Bau einer Tennishalle durch den Sportverein XYZ in Stuttgart, erstelle eine detaillierte Empfehlungsliste der erforderlichen Genehmigungen. Die Halle umfasst 3 Plätze auf einer Fläche von 2.000 m² und das Projekt hat ein Investitionsvolumen von 1 Million Euro. Berücksichtige mögliche Umweltauswirkungen, Schallschutzvorgaben und Bestimmungen für die Nutzung des Vereinsgeländes. Gib an, welche Genehmigungen bei welchen Stuttgarter Behörden beantragt werden müssen, beschreibe den Ablauf und die Fristen des Genehmigungsverfahrens, und weise auf mögliche Besonderheiten hin.“</w:t>
      </w:r>
    </w:p>
    <w:p w14:paraId="3538467A" w14:textId="77777777" w:rsidR="0001691E" w:rsidRPr="00E13541" w:rsidRDefault="0001691E" w:rsidP="0001691E"/>
    <w:p w14:paraId="4AF47FAD" w14:textId="77777777" w:rsidR="0001691E" w:rsidRPr="003C21E0" w:rsidRDefault="0001691E" w:rsidP="0001691E">
      <w:pPr>
        <w:rPr>
          <w:b/>
          <w:bCs/>
        </w:rPr>
      </w:pPr>
      <w:r w:rsidRPr="003C21E0">
        <w:rPr>
          <w:b/>
          <w:bCs/>
        </w:rPr>
        <w:t>Praxis-Tipp</w:t>
      </w:r>
    </w:p>
    <w:p w14:paraId="20D2E305" w14:textId="77777777" w:rsidR="0001691E" w:rsidRPr="00E13541" w:rsidRDefault="0001691E" w:rsidP="0001691E">
      <w:r w:rsidRPr="00E13541">
        <w:t>Sie möchten breite, vollständige Analyse in einem Schritt haben? Dann ist der folgende, zusammengefasste Prompt ideal. Wenn Sie einzelne Bereiche genauer untersuchen wollen, können Sie mit getrennten Prompts besser arbeiten. Hier trotzdem der „zusammenfassende" Prompt:</w:t>
      </w:r>
    </w:p>
    <w:p w14:paraId="555C021E" w14:textId="77777777" w:rsidR="0001691E" w:rsidRPr="00E13541" w:rsidRDefault="0001691E" w:rsidP="0001691E"/>
    <w:p w14:paraId="45CA27CB" w14:textId="77777777" w:rsidR="0001691E" w:rsidRPr="003C21E0" w:rsidRDefault="0001691E" w:rsidP="0001691E">
      <w:pPr>
        <w:rPr>
          <w:i/>
          <w:iCs/>
        </w:rPr>
      </w:pPr>
      <w:r w:rsidRPr="003C21E0">
        <w:rPr>
          <w:b/>
          <w:bCs/>
        </w:rPr>
        <w:t>Beispiel ein Prompt für Punkte 1 bis 3 zusammen:</w:t>
      </w:r>
      <w:r w:rsidRPr="003C21E0">
        <w:rPr>
          <w:b/>
          <w:bCs/>
        </w:rPr>
        <w:br/>
      </w:r>
      <w:r w:rsidRPr="003C21E0">
        <w:rPr>
          <w:i/>
          <w:iCs/>
        </w:rPr>
        <w:t>„Erstelle eine umfassende Analyse für den Bau einer Tennishalle durch den Sportverein XYZ in München. Die Halle umfasst 3 Tennisplätze auf einer Fläche von 1.500 m² und hat eine Investitionssumme von 700.000 Euro.</w:t>
      </w:r>
    </w:p>
    <w:p w14:paraId="776569FD" w14:textId="77777777" w:rsidR="0001691E" w:rsidRPr="003C21E0" w:rsidRDefault="0001691E" w:rsidP="0001691E">
      <w:pPr>
        <w:numPr>
          <w:ilvl w:val="0"/>
          <w:numId w:val="7"/>
        </w:numPr>
        <w:rPr>
          <w:i/>
          <w:iCs/>
        </w:rPr>
      </w:pPr>
      <w:r w:rsidRPr="003C21E0">
        <w:rPr>
          <w:i/>
          <w:iCs/>
        </w:rPr>
        <w:t>Identifiziere alle erforderlichen Genehmigungen, basierend auf den lokalen Bauvorschriften, Umweltauflagen und Schallschutzvorgaben.</w:t>
      </w:r>
    </w:p>
    <w:p w14:paraId="08A0078C" w14:textId="77777777" w:rsidR="0001691E" w:rsidRPr="003C21E0" w:rsidRDefault="0001691E" w:rsidP="0001691E">
      <w:pPr>
        <w:numPr>
          <w:ilvl w:val="0"/>
          <w:numId w:val="7"/>
        </w:numPr>
        <w:rPr>
          <w:i/>
          <w:iCs/>
        </w:rPr>
      </w:pPr>
      <w:r w:rsidRPr="003C21E0">
        <w:rPr>
          <w:i/>
          <w:iCs/>
        </w:rPr>
        <w:t>Berücksichtige, dass das Projekt in einem urbanen Gebiet liegt und der Boden möglicherweise als Wasserschutzgebiet ausgewiesen ist.</w:t>
      </w:r>
    </w:p>
    <w:p w14:paraId="7E4E4A6A" w14:textId="77777777" w:rsidR="0001691E" w:rsidRPr="003C21E0" w:rsidRDefault="0001691E" w:rsidP="0001691E">
      <w:pPr>
        <w:numPr>
          <w:ilvl w:val="0"/>
          <w:numId w:val="7"/>
        </w:numPr>
        <w:rPr>
          <w:i/>
          <w:iCs/>
        </w:rPr>
      </w:pPr>
      <w:r w:rsidRPr="003C21E0">
        <w:rPr>
          <w:i/>
          <w:iCs/>
        </w:rPr>
        <w:t>Gib eine Empfehlung, welche Genehmigungen eingeholt werden müssen, bei welchen Münchener Behörden diese beantragt werden sollten, und beschreibe den Ablauf und die Fristen für die Antragstellung.“</w:t>
      </w:r>
    </w:p>
    <w:p w14:paraId="1C89CC6E" w14:textId="77777777" w:rsidR="0001691E" w:rsidRPr="003C21E0" w:rsidRDefault="0001691E" w:rsidP="0001691E">
      <w:pPr>
        <w:rPr>
          <w:i/>
          <w:iCs/>
        </w:rPr>
      </w:pPr>
    </w:p>
    <w:p w14:paraId="4D3CD168" w14:textId="77777777" w:rsidR="007256B3" w:rsidRDefault="007256B3" w:rsidP="007256B3"/>
    <w:p w14:paraId="313A5EA5" w14:textId="77777777" w:rsidR="007256B3" w:rsidRDefault="007256B3" w:rsidP="007256B3"/>
    <w:p w14:paraId="1699011D" w14:textId="77777777" w:rsidR="00964FFD" w:rsidRDefault="00964FFD" w:rsidP="00964FFD">
      <w:pPr>
        <w:rPr>
          <w:rStyle w:val="berschrift1Zchn"/>
          <w:rFonts w:ascii="Helvetica" w:eastAsia="Times New Roman" w:hAnsi="Helvetica"/>
          <w:b/>
          <w:bCs/>
          <w:color w:val="6D8E43"/>
        </w:rPr>
      </w:pPr>
    </w:p>
    <w:p w14:paraId="062FDDFC" w14:textId="7563B65B" w:rsidR="00575AA0" w:rsidRDefault="00575AA0" w:rsidP="00035275">
      <w:pPr>
        <w:jc w:val="both"/>
        <w:rPr>
          <w:rFonts w:ascii="Helvetica" w:eastAsia="SimSun" w:hAnsi="Helvetica"/>
          <w:b/>
          <w:bCs/>
          <w:color w:val="A6A6A6"/>
          <w:sz w:val="32"/>
          <w:szCs w:val="32"/>
        </w:rPr>
      </w:pPr>
    </w:p>
    <w:p w14:paraId="0D57A88A" w14:textId="76E963C3" w:rsidR="00575AA0" w:rsidRDefault="00575AA0" w:rsidP="00035275">
      <w:pPr>
        <w:jc w:val="both"/>
        <w:rPr>
          <w:rFonts w:ascii="Helvetica" w:eastAsia="SimSun" w:hAnsi="Helvetica"/>
          <w:b/>
          <w:bCs/>
          <w:color w:val="A6A6A6"/>
          <w:sz w:val="32"/>
          <w:szCs w:val="32"/>
        </w:rPr>
      </w:pPr>
    </w:p>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6B34CC84" w14:textId="77777777" w:rsidR="002120FB" w:rsidRDefault="002120FB" w:rsidP="00035275">
      <w:pPr>
        <w:spacing w:line="360" w:lineRule="auto"/>
        <w:rPr>
          <w:rFonts w:ascii="Helvetica" w:hAnsi="Helvetica" w:cs="Helvetica"/>
          <w:b/>
          <w:bCs/>
          <w:sz w:val="28"/>
          <w:szCs w:val="28"/>
        </w:rPr>
      </w:pPr>
    </w:p>
    <w:p w14:paraId="782D26E1" w14:textId="77777777" w:rsidR="003F2E53" w:rsidRDefault="003F2E53" w:rsidP="00035275">
      <w:pPr>
        <w:spacing w:line="360" w:lineRule="auto"/>
        <w:rPr>
          <w:rFonts w:ascii="Helvetica" w:hAnsi="Helvetica" w:cs="Helvetica"/>
          <w:b/>
          <w:bCs/>
          <w:sz w:val="28"/>
          <w:szCs w:val="28"/>
        </w:rPr>
      </w:pPr>
    </w:p>
    <w:p w14:paraId="722118A8" w14:textId="77777777" w:rsidR="003F2E53" w:rsidRDefault="003F2E53" w:rsidP="00035275">
      <w:pPr>
        <w:spacing w:line="360" w:lineRule="auto"/>
        <w:rPr>
          <w:rFonts w:ascii="Helvetica" w:hAnsi="Helvetica" w:cs="Helvetica"/>
          <w:b/>
          <w:bCs/>
          <w:sz w:val="28"/>
          <w:szCs w:val="28"/>
        </w:rPr>
      </w:pPr>
    </w:p>
    <w:p w14:paraId="1B91E03D" w14:textId="77777777" w:rsidR="00C9498C" w:rsidRDefault="00C9498C" w:rsidP="00035275">
      <w:pPr>
        <w:spacing w:line="360" w:lineRule="auto"/>
        <w:rPr>
          <w:rFonts w:ascii="Helvetica" w:hAnsi="Helvetica" w:cs="Helvetica"/>
          <w:b/>
          <w:bCs/>
          <w:sz w:val="28"/>
          <w:szCs w:val="28"/>
        </w:rPr>
      </w:pPr>
    </w:p>
    <w:p w14:paraId="29292B67" w14:textId="77777777" w:rsidR="00C9498C" w:rsidRDefault="00C9498C" w:rsidP="00035275">
      <w:pPr>
        <w:spacing w:line="360" w:lineRule="auto"/>
        <w:rPr>
          <w:rFonts w:ascii="Helvetica" w:hAnsi="Helvetica" w:cs="Helvetica"/>
          <w:b/>
          <w:bCs/>
          <w:sz w:val="28"/>
          <w:szCs w:val="28"/>
        </w:rPr>
      </w:pPr>
    </w:p>
    <w:p w14:paraId="750F6E23" w14:textId="77777777" w:rsidR="00577DE7" w:rsidRDefault="00577DE7" w:rsidP="00035275">
      <w:pPr>
        <w:spacing w:line="360" w:lineRule="auto"/>
        <w:rPr>
          <w:rFonts w:ascii="Helvetica" w:hAnsi="Helvetica" w:cs="Helvetica"/>
          <w:b/>
          <w:bCs/>
          <w:sz w:val="28"/>
          <w:szCs w:val="28"/>
        </w:rPr>
      </w:pPr>
    </w:p>
    <w:p w14:paraId="785BEAE7" w14:textId="77777777" w:rsidR="00912F68" w:rsidRDefault="00912F68" w:rsidP="00035275">
      <w:pPr>
        <w:spacing w:line="360" w:lineRule="auto"/>
        <w:rPr>
          <w:rFonts w:ascii="Helvetica" w:hAnsi="Helvetica" w:cs="Helvetica"/>
          <w:b/>
          <w:bCs/>
          <w:sz w:val="28"/>
          <w:szCs w:val="28"/>
        </w:rPr>
      </w:pPr>
    </w:p>
    <w:p w14:paraId="0508C19C" w14:textId="77777777" w:rsidR="00912F68" w:rsidRDefault="00912F68" w:rsidP="00035275">
      <w:pPr>
        <w:spacing w:line="360" w:lineRule="auto"/>
        <w:rPr>
          <w:rFonts w:ascii="Helvetica" w:hAnsi="Helvetica" w:cs="Helvetica"/>
          <w:b/>
          <w:bCs/>
          <w:sz w:val="28"/>
          <w:szCs w:val="28"/>
        </w:rPr>
      </w:pPr>
    </w:p>
    <w:p w14:paraId="32B67081" w14:textId="77777777" w:rsidR="00C9498C" w:rsidRDefault="00C9498C" w:rsidP="00035275">
      <w:pPr>
        <w:spacing w:line="360" w:lineRule="auto"/>
        <w:rPr>
          <w:rFonts w:ascii="Helvetica" w:hAnsi="Helvetica" w:cs="Helvetica"/>
          <w:b/>
          <w:bCs/>
          <w:sz w:val="28"/>
          <w:szCs w:val="28"/>
        </w:rPr>
      </w:pPr>
    </w:p>
    <w:p w14:paraId="4FA23D3E" w14:textId="28761A06"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E9DC2B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031C02">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7"/>
      <w:footerReference w:type="even" r:id="rId8"/>
      <w:footerReference w:type="default" r:id="rId9"/>
      <w:headerReference w:type="first" r:id="rId10"/>
      <w:footerReference w:type="first" r:id="rId11"/>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Zapf Dingbats">
    <w:altName w:val="Yu Gothic"/>
    <w:panose1 w:val="00000000000000000000"/>
    <w:charset w:val="80"/>
    <w:family w:val="auto"/>
    <w:notTrueType/>
    <w:pitch w:val="default"/>
    <w:sig w:usb0="00000001" w:usb1="08070000" w:usb2="00000010" w:usb3="00000000" w:csb0="00020000" w:csb1="00000000"/>
  </w:font>
  <w:font w:name="Interstate Light">
    <w:altName w:val="Interstate Light"/>
    <w:panose1 w:val="00000000000000000000"/>
    <w:charset w:val="00"/>
    <w:family w:val="swiss"/>
    <w:notTrueType/>
    <w:pitch w:val="default"/>
    <w:sig w:usb0="00000003" w:usb1="00000000" w:usb2="00000000" w:usb3="00000000" w:csb0="00000001" w:csb1="00000000"/>
  </w:font>
  <w:font w:name="Interstate">
    <w:altName w:val="Interstat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C31CD" w14:textId="06850A1F" w:rsidR="00015590" w:rsidRPr="007F41FA" w:rsidRDefault="00B10EDD" w:rsidP="007F41FA">
    <w:pPr>
      <w:rPr>
        <w:rStyle w:val="berschrift1Zchn"/>
        <w:rFonts w:ascii="Helvetica" w:eastAsiaTheme="minorHAnsi" w:hAnsi="Helvetica" w:cs="Helvetica"/>
        <w:b/>
        <w:bCs/>
        <w:color w:val="FFFFFF" w:themeColor="background1"/>
        <w:sz w:val="28"/>
        <w:szCs w:val="28"/>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35536" w:rsidRPr="00135536">
      <w:t xml:space="preserve"> </w:t>
    </w:r>
    <w:r w:rsidR="007F41FA" w:rsidRPr="007F41FA">
      <w:rPr>
        <w:rFonts w:ascii="Helvetica" w:hAnsi="Helvetica" w:cs="Helvetica"/>
        <w:b/>
        <w:bCs/>
        <w:color w:val="FFFFFF" w:themeColor="background1"/>
        <w:sz w:val="28"/>
        <w:szCs w:val="28"/>
      </w:rPr>
      <w:t xml:space="preserve">Übersicht: </w:t>
    </w:r>
    <w:r w:rsidR="00EC3436" w:rsidRPr="00EC3436">
      <w:rPr>
        <w:rFonts w:ascii="Helvetica" w:hAnsi="Helvetica" w:cs="Helvetica"/>
        <w:b/>
        <w:bCs/>
        <w:color w:val="FFFFFF" w:themeColor="background1"/>
        <w:sz w:val="28"/>
        <w:szCs w:val="28"/>
      </w:rPr>
      <w:t>Genehmigungen</w:t>
    </w:r>
  </w:p>
  <w:p w14:paraId="00BABD03" w14:textId="2B9F6B74" w:rsidR="00590EF4" w:rsidRPr="00015590" w:rsidRDefault="00590EF4" w:rsidP="00015590">
    <w:pPr>
      <w:pStyle w:val="Kopfzeile"/>
      <w:rPr>
        <w:color w:val="FFFFFF" w:themeColor="background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01D2E"/>
    <w:multiLevelType w:val="hybridMultilevel"/>
    <w:tmpl w:val="49245F70"/>
    <w:lvl w:ilvl="0" w:tplc="DBA6215E">
      <w:start w:val="1"/>
      <w:numFmt w:val="bullet"/>
      <w:lvlText w:val=""/>
      <w:lvlJc w:val="left"/>
      <w:pPr>
        <w:ind w:left="514" w:hanging="341"/>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 w15:restartNumberingAfterBreak="0">
    <w:nsid w:val="259B6B10"/>
    <w:multiLevelType w:val="hybridMultilevel"/>
    <w:tmpl w:val="94E0FBF4"/>
    <w:lvl w:ilvl="0" w:tplc="DBA6215E">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AC5C31"/>
    <w:multiLevelType w:val="multilevel"/>
    <w:tmpl w:val="3A2C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922EBA"/>
    <w:multiLevelType w:val="multilevel"/>
    <w:tmpl w:val="80B4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96E0E"/>
    <w:multiLevelType w:val="multilevel"/>
    <w:tmpl w:val="BCD253FA"/>
    <w:lvl w:ilvl="0">
      <w:start w:val="1"/>
      <w:numFmt w:val="decimal"/>
      <w:lvlText w:val="%1."/>
      <w:lvlJc w:val="left"/>
      <w:pPr>
        <w:tabs>
          <w:tab w:val="num" w:pos="720"/>
        </w:tabs>
        <w:ind w:left="720" w:hanging="360"/>
      </w:pPr>
    </w:lvl>
    <w:lvl w:ilvl="1">
      <w:start w:val="13"/>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B02CFD"/>
    <w:multiLevelType w:val="hybridMultilevel"/>
    <w:tmpl w:val="0916D410"/>
    <w:lvl w:ilvl="0" w:tplc="DBA6215E">
      <w:start w:val="1"/>
      <w:numFmt w:val="bullet"/>
      <w:lvlText w:val=""/>
      <w:lvlJc w:val="left"/>
      <w:pPr>
        <w:ind w:left="454" w:hanging="341"/>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5"/>
  </w:num>
  <w:num w:numId="2" w16cid:durableId="1193348746">
    <w:abstractNumId w:val="6"/>
  </w:num>
  <w:num w:numId="3" w16cid:durableId="524711109">
    <w:abstractNumId w:val="0"/>
  </w:num>
  <w:num w:numId="4" w16cid:durableId="1668048309">
    <w:abstractNumId w:val="1"/>
  </w:num>
  <w:num w:numId="5" w16cid:durableId="1614439513">
    <w:abstractNumId w:val="4"/>
  </w:num>
  <w:num w:numId="6" w16cid:durableId="229390272">
    <w:abstractNumId w:val="3"/>
  </w:num>
  <w:num w:numId="7" w16cid:durableId="98273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1691E"/>
    <w:rsid w:val="00016DD0"/>
    <w:rsid w:val="00031C02"/>
    <w:rsid w:val="00035275"/>
    <w:rsid w:val="000604F9"/>
    <w:rsid w:val="00067B48"/>
    <w:rsid w:val="000762D5"/>
    <w:rsid w:val="00094209"/>
    <w:rsid w:val="00097027"/>
    <w:rsid w:val="000C4DCE"/>
    <w:rsid w:val="000C63B7"/>
    <w:rsid w:val="000D2563"/>
    <w:rsid w:val="001017D1"/>
    <w:rsid w:val="001254E5"/>
    <w:rsid w:val="001343D8"/>
    <w:rsid w:val="00135300"/>
    <w:rsid w:val="00135536"/>
    <w:rsid w:val="001455AF"/>
    <w:rsid w:val="001B76D7"/>
    <w:rsid w:val="001D16E3"/>
    <w:rsid w:val="001F0A05"/>
    <w:rsid w:val="001F6DFC"/>
    <w:rsid w:val="00200908"/>
    <w:rsid w:val="002120FB"/>
    <w:rsid w:val="00220CCA"/>
    <w:rsid w:val="002232DD"/>
    <w:rsid w:val="00223641"/>
    <w:rsid w:val="002570FB"/>
    <w:rsid w:val="00287FD9"/>
    <w:rsid w:val="002917A7"/>
    <w:rsid w:val="002D0E97"/>
    <w:rsid w:val="00352870"/>
    <w:rsid w:val="0037704E"/>
    <w:rsid w:val="003979DB"/>
    <w:rsid w:val="003A4B83"/>
    <w:rsid w:val="003A521E"/>
    <w:rsid w:val="003C3229"/>
    <w:rsid w:val="003C7F2F"/>
    <w:rsid w:val="003F2E53"/>
    <w:rsid w:val="00406B74"/>
    <w:rsid w:val="00411AFA"/>
    <w:rsid w:val="00414E1E"/>
    <w:rsid w:val="00436BDD"/>
    <w:rsid w:val="004528C0"/>
    <w:rsid w:val="00457EF1"/>
    <w:rsid w:val="00461583"/>
    <w:rsid w:val="004A1653"/>
    <w:rsid w:val="004B21AE"/>
    <w:rsid w:val="004B381D"/>
    <w:rsid w:val="004D1EA0"/>
    <w:rsid w:val="005031CC"/>
    <w:rsid w:val="00506C2D"/>
    <w:rsid w:val="005166D8"/>
    <w:rsid w:val="00516E00"/>
    <w:rsid w:val="00523428"/>
    <w:rsid w:val="0052619E"/>
    <w:rsid w:val="00527653"/>
    <w:rsid w:val="005320D2"/>
    <w:rsid w:val="005611EF"/>
    <w:rsid w:val="00562091"/>
    <w:rsid w:val="00575AA0"/>
    <w:rsid w:val="00577DE7"/>
    <w:rsid w:val="00590EF4"/>
    <w:rsid w:val="00595E37"/>
    <w:rsid w:val="005C131E"/>
    <w:rsid w:val="00602320"/>
    <w:rsid w:val="0061095D"/>
    <w:rsid w:val="006601E6"/>
    <w:rsid w:val="00660297"/>
    <w:rsid w:val="00670708"/>
    <w:rsid w:val="00671A24"/>
    <w:rsid w:val="00695C26"/>
    <w:rsid w:val="006B46A3"/>
    <w:rsid w:val="00700D85"/>
    <w:rsid w:val="00722F7C"/>
    <w:rsid w:val="007256B3"/>
    <w:rsid w:val="0073204C"/>
    <w:rsid w:val="00741ACC"/>
    <w:rsid w:val="00743D45"/>
    <w:rsid w:val="007526D5"/>
    <w:rsid w:val="007615C3"/>
    <w:rsid w:val="00781C61"/>
    <w:rsid w:val="00786F67"/>
    <w:rsid w:val="007B2829"/>
    <w:rsid w:val="007B64CE"/>
    <w:rsid w:val="007F41FA"/>
    <w:rsid w:val="00801E60"/>
    <w:rsid w:val="008211DA"/>
    <w:rsid w:val="0082172C"/>
    <w:rsid w:val="00822138"/>
    <w:rsid w:val="00831F71"/>
    <w:rsid w:val="00837E73"/>
    <w:rsid w:val="008404D3"/>
    <w:rsid w:val="008451E1"/>
    <w:rsid w:val="008A3F5D"/>
    <w:rsid w:val="008B7AAF"/>
    <w:rsid w:val="008F694E"/>
    <w:rsid w:val="009035D1"/>
    <w:rsid w:val="00911A3F"/>
    <w:rsid w:val="00912F68"/>
    <w:rsid w:val="0092206F"/>
    <w:rsid w:val="00926100"/>
    <w:rsid w:val="00931818"/>
    <w:rsid w:val="00934114"/>
    <w:rsid w:val="0095419B"/>
    <w:rsid w:val="00961726"/>
    <w:rsid w:val="00964469"/>
    <w:rsid w:val="00964FFD"/>
    <w:rsid w:val="00992AC4"/>
    <w:rsid w:val="009C49FF"/>
    <w:rsid w:val="009F1554"/>
    <w:rsid w:val="00A461EF"/>
    <w:rsid w:val="00A62B2D"/>
    <w:rsid w:val="00AB00B0"/>
    <w:rsid w:val="00AD281D"/>
    <w:rsid w:val="00AD767A"/>
    <w:rsid w:val="00AE1E24"/>
    <w:rsid w:val="00AF2715"/>
    <w:rsid w:val="00B07D22"/>
    <w:rsid w:val="00B10EDD"/>
    <w:rsid w:val="00B31F7B"/>
    <w:rsid w:val="00B51AFC"/>
    <w:rsid w:val="00B654D1"/>
    <w:rsid w:val="00B67DF8"/>
    <w:rsid w:val="00B938B9"/>
    <w:rsid w:val="00BA29DA"/>
    <w:rsid w:val="00BB5E96"/>
    <w:rsid w:val="00BF14AC"/>
    <w:rsid w:val="00C462F6"/>
    <w:rsid w:val="00C80482"/>
    <w:rsid w:val="00C854F8"/>
    <w:rsid w:val="00C9498C"/>
    <w:rsid w:val="00CA591B"/>
    <w:rsid w:val="00CD1F61"/>
    <w:rsid w:val="00CE511D"/>
    <w:rsid w:val="00CF2899"/>
    <w:rsid w:val="00D10607"/>
    <w:rsid w:val="00D5079C"/>
    <w:rsid w:val="00D52C83"/>
    <w:rsid w:val="00D74040"/>
    <w:rsid w:val="00D76796"/>
    <w:rsid w:val="00D81B52"/>
    <w:rsid w:val="00D82CB0"/>
    <w:rsid w:val="00D851D7"/>
    <w:rsid w:val="00DA530D"/>
    <w:rsid w:val="00DC69D4"/>
    <w:rsid w:val="00DD575C"/>
    <w:rsid w:val="00DE41FC"/>
    <w:rsid w:val="00E16F7E"/>
    <w:rsid w:val="00E245E3"/>
    <w:rsid w:val="00E37655"/>
    <w:rsid w:val="00E4729A"/>
    <w:rsid w:val="00E508C5"/>
    <w:rsid w:val="00E57CB9"/>
    <w:rsid w:val="00E8134A"/>
    <w:rsid w:val="00EB728A"/>
    <w:rsid w:val="00EC3436"/>
    <w:rsid w:val="00ED11D1"/>
    <w:rsid w:val="00EF4E86"/>
    <w:rsid w:val="00F13DFA"/>
    <w:rsid w:val="00F30E9D"/>
    <w:rsid w:val="00F91079"/>
    <w:rsid w:val="00FA561D"/>
    <w:rsid w:val="00FA56A6"/>
    <w:rsid w:val="00FB47C8"/>
    <w:rsid w:val="00FE1AE6"/>
    <w:rsid w:val="00FF0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Pa23">
    <w:name w:val="Pa23"/>
    <w:basedOn w:val="Standard"/>
    <w:next w:val="Standard"/>
    <w:uiPriority w:val="99"/>
    <w:rsid w:val="00135536"/>
    <w:pPr>
      <w:autoSpaceDE w:val="0"/>
      <w:autoSpaceDN w:val="0"/>
      <w:adjustRightInd w:val="0"/>
      <w:spacing w:line="181" w:lineRule="atLeast"/>
    </w:pPr>
    <w:rPr>
      <w:rFonts w:ascii="Zapf Dingbats" w:eastAsia="Zapf Dingbats"/>
    </w:rPr>
  </w:style>
  <w:style w:type="paragraph" w:customStyle="1" w:styleId="Pa2">
    <w:name w:val="Pa2"/>
    <w:basedOn w:val="Standard"/>
    <w:next w:val="Standard"/>
    <w:uiPriority w:val="99"/>
    <w:rsid w:val="007B2829"/>
    <w:pPr>
      <w:autoSpaceDE w:val="0"/>
      <w:autoSpaceDN w:val="0"/>
      <w:adjustRightInd w:val="0"/>
      <w:spacing w:line="181" w:lineRule="atLeast"/>
    </w:pPr>
    <w:rPr>
      <w:rFonts w:ascii="Interstate Light" w:hAnsi="Interstate Light"/>
    </w:rPr>
  </w:style>
  <w:style w:type="paragraph" w:customStyle="1" w:styleId="Pa19">
    <w:name w:val="Pa19"/>
    <w:basedOn w:val="Standard"/>
    <w:next w:val="Standard"/>
    <w:uiPriority w:val="99"/>
    <w:rsid w:val="00964469"/>
    <w:pPr>
      <w:autoSpaceDE w:val="0"/>
      <w:autoSpaceDN w:val="0"/>
      <w:adjustRightInd w:val="0"/>
      <w:spacing w:line="181" w:lineRule="atLeast"/>
    </w:pPr>
    <w:rPr>
      <w:rFonts w:ascii="Interstate" w:hAnsi="Intersta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4887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4</cp:revision>
  <cp:lastPrinted>2020-05-21T14:15:00Z</cp:lastPrinted>
  <dcterms:created xsi:type="dcterms:W3CDTF">2024-11-04T11:13:00Z</dcterms:created>
  <dcterms:modified xsi:type="dcterms:W3CDTF">2024-11-04T11:14:00Z</dcterms:modified>
</cp:coreProperties>
</file>