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34AF92E1" w:rsidR="0094202C" w:rsidRPr="008051AB" w:rsidRDefault="00DE3596" w:rsidP="0094202C">
          <w:pPr>
            <w:jc w:val="center"/>
            <w:rPr>
              <w:sz w:val="116"/>
              <w:szCs w:val="116"/>
            </w:rPr>
          </w:pPr>
          <w:proofErr w:type="spellStart"/>
          <w:r>
            <w:rPr>
              <w:rStyle w:val="berschrift1Zchn"/>
              <w:rFonts w:ascii="Helvetica" w:hAnsi="Helvetica"/>
              <w:b/>
              <w:bCs/>
              <w:color w:val="6D8E43"/>
              <w:sz w:val="116"/>
              <w:szCs w:val="116"/>
            </w:rPr>
            <w:t>Techinfo</w:t>
          </w:r>
          <w:proofErr w:type="spellEnd"/>
          <w:r>
            <w:rPr>
              <w:rStyle w:val="berschrift1Zchn"/>
              <w:rFonts w:ascii="Helvetica" w:hAnsi="Helvetica"/>
              <w:b/>
              <w:bCs/>
              <w:color w:val="6D8E43"/>
              <w:sz w:val="116"/>
              <w:szCs w:val="116"/>
            </w:rPr>
            <w:t xml:space="preserve"> zur Online-Versammlung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55A257F"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2F6016FE" w:rsidR="00C97EDD" w:rsidRDefault="008A3ED2" w:rsidP="00C97EDD">
      <w:pPr>
        <w:rPr>
          <w:rFonts w:ascii="Helvetica" w:hAnsi="Helvetica" w:cs="Calibri"/>
          <w:color w:val="000000"/>
          <w:sz w:val="36"/>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proofErr w:type="spellStart"/>
      <w:r w:rsidR="00DE3596">
        <w:rPr>
          <w:rFonts w:ascii="Helvetica" w:hAnsi="Helvetica" w:cs="Times New Roman"/>
          <w:color w:val="000000"/>
          <w:sz w:val="36"/>
          <w:szCs w:val="36"/>
        </w:rPr>
        <w:t>Techinfo</w:t>
      </w:r>
      <w:proofErr w:type="spellEnd"/>
      <w:r w:rsidR="00DE3596">
        <w:rPr>
          <w:rFonts w:ascii="Helvetica" w:hAnsi="Helvetica" w:cs="Times New Roman"/>
          <w:color w:val="000000"/>
          <w:sz w:val="36"/>
          <w:szCs w:val="36"/>
        </w:rPr>
        <w:t xml:space="preserve"> zur Onlineversammlung</w:t>
      </w:r>
    </w:p>
    <w:p w14:paraId="2EAC4A69" w14:textId="0F28D200" w:rsidR="0026634E" w:rsidRDefault="00743086" w:rsidP="000079B4">
      <w:pPr>
        <w:spacing w:line="360" w:lineRule="auto"/>
        <w:rPr>
          <w:rFonts w:ascii="Helvetica" w:hAnsi="Helvetica" w:cs="Helvetica"/>
          <w:bCs/>
          <w:sz w:val="32"/>
          <w:szCs w:val="32"/>
        </w:rPr>
      </w:pPr>
      <w:r>
        <w:rPr>
          <w:rFonts w:ascii="Helvetica" w:hAnsi="Helvetica" w:cs="Helvetica"/>
          <w:bCs/>
          <w:sz w:val="32"/>
          <w:szCs w:val="32"/>
        </w:rPr>
        <w:t xml:space="preserve"> </w:t>
      </w:r>
    </w:p>
    <w:p w14:paraId="744AA221" w14:textId="77777777" w:rsidR="0026634E" w:rsidRDefault="0026634E" w:rsidP="001A7577">
      <w:pPr>
        <w:spacing w:line="360" w:lineRule="auto"/>
        <w:rPr>
          <w:rFonts w:ascii="Helvetica" w:hAnsi="Helvetica" w:cs="Helvetica"/>
        </w:rPr>
      </w:pPr>
    </w:p>
    <w:p w14:paraId="022D18E4" w14:textId="32ADDF8D" w:rsidR="0098267B" w:rsidRPr="0098267B" w:rsidRDefault="0098267B" w:rsidP="0098267B">
      <w:pPr>
        <w:rPr>
          <w:rFonts w:ascii="Helvetica" w:hAnsi="Helvetica"/>
          <w:b/>
          <w:bCs/>
        </w:rPr>
      </w:pPr>
      <w:proofErr w:type="spellStart"/>
      <w:r w:rsidRPr="0098267B">
        <w:rPr>
          <w:rFonts w:ascii="Helvetica" w:hAnsi="Helvetica"/>
          <w:b/>
          <w:bCs/>
        </w:rPr>
        <w:t>Techinfo</w:t>
      </w:r>
      <w:proofErr w:type="spellEnd"/>
      <w:r w:rsidRPr="0098267B">
        <w:rPr>
          <w:rFonts w:ascii="Helvetica" w:hAnsi="Helvetica"/>
          <w:b/>
          <w:bCs/>
        </w:rPr>
        <w:t xml:space="preserve"> zur Online-Versammlung am …</w:t>
      </w:r>
    </w:p>
    <w:p w14:paraId="17208B24" w14:textId="77777777" w:rsidR="0098267B" w:rsidRDefault="0098267B" w:rsidP="0098267B">
      <w:pPr>
        <w:rPr>
          <w:rFonts w:ascii="Helvetica" w:hAnsi="Helvetica"/>
        </w:rPr>
      </w:pPr>
      <w:r w:rsidRPr="0098267B">
        <w:rPr>
          <w:rFonts w:ascii="Helvetica" w:hAnsi="Helvetica"/>
        </w:rPr>
        <w:t xml:space="preserve">Als Mitglied können Sie Ihre Mitgliedsrechte in der Mitgliederversammlung entweder persönlich am Versammlungsort ausüben oder sich für eine elektronische Teilnahme entscheiden. Mitglieder, die nicht persönlich teilnehmen können oder wollen, erhalten spätestens … Tage vor der Versammlung über ihre beim Verein hinterlegte E-Mail-Adresse ein Passwort, mit dem sie sich am Datum der Mitgliederversammlung ab … Uhr virtuell auf der für die Übertragung der Mitgliederversammlung genutzten Video-Plattform … (genaue Bezeichnung, z. B. Zoom, Teams) über ein internetfähiges Endgerät (z. B. PC, Tablett, Laptop, Smartphone) einwählen können. </w:t>
      </w:r>
    </w:p>
    <w:p w14:paraId="090D31CB" w14:textId="77777777" w:rsidR="0098267B" w:rsidRPr="0098267B" w:rsidRDefault="0098267B" w:rsidP="0098267B">
      <w:pPr>
        <w:rPr>
          <w:rFonts w:ascii="Helvetica" w:hAnsi="Helvetica"/>
        </w:rPr>
      </w:pPr>
    </w:p>
    <w:p w14:paraId="5686B347" w14:textId="77777777" w:rsidR="0098267B" w:rsidRDefault="0098267B" w:rsidP="0098267B">
      <w:pPr>
        <w:rPr>
          <w:rFonts w:ascii="Helvetica" w:hAnsi="Helvetica"/>
        </w:rPr>
      </w:pPr>
      <w:r w:rsidRPr="0098267B">
        <w:rPr>
          <w:rFonts w:ascii="Helvetica" w:hAnsi="Helvetica"/>
        </w:rPr>
        <w:t xml:space="preserve">Alle online teilnehmenden Mitglieder werden die Möglichkeit haben, im Rahmen der Aussprache zu den einzelnen Tagesordnungspunkten ihr Rederecht wahrzunehmen und Fragen an den Vorstand zu stellen. Notwendige Abstimmungen und Wahlen werden über eine gesonderte Abstimmungssoftware, nämlich … (Name des Programms), erfolgen. </w:t>
      </w:r>
    </w:p>
    <w:p w14:paraId="470A8214" w14:textId="77777777" w:rsidR="0098267B" w:rsidRPr="0098267B" w:rsidRDefault="0098267B" w:rsidP="0098267B">
      <w:pPr>
        <w:rPr>
          <w:rFonts w:ascii="Helvetica" w:hAnsi="Helvetica"/>
        </w:rPr>
      </w:pPr>
    </w:p>
    <w:p w14:paraId="08989B6A" w14:textId="77777777" w:rsidR="0098267B" w:rsidRDefault="0098267B" w:rsidP="0098267B">
      <w:pPr>
        <w:rPr>
          <w:rFonts w:ascii="Helvetica" w:hAnsi="Helvetica"/>
        </w:rPr>
      </w:pPr>
      <w:r w:rsidRPr="0098267B">
        <w:rPr>
          <w:rFonts w:ascii="Helvetica" w:hAnsi="Helvetica"/>
        </w:rPr>
        <w:t xml:space="preserve">Die Zugangsdaten zu dieser Abstimmungssoftware werden Sie mit den Zugangsdaten zu der Videoplattform erhalten. </w:t>
      </w:r>
    </w:p>
    <w:p w14:paraId="5184E181" w14:textId="77777777" w:rsidR="0098267B" w:rsidRPr="0098267B" w:rsidRDefault="0098267B" w:rsidP="0098267B">
      <w:pPr>
        <w:rPr>
          <w:rFonts w:ascii="Helvetica" w:hAnsi="Helvetica"/>
        </w:rPr>
      </w:pPr>
    </w:p>
    <w:p w14:paraId="2A44294B" w14:textId="618EE535" w:rsidR="00343AA4" w:rsidRPr="00343AA4" w:rsidRDefault="0098267B" w:rsidP="0098267B">
      <w:pPr>
        <w:rPr>
          <w:rFonts w:ascii="Helvetica" w:hAnsi="Helvetica"/>
        </w:rPr>
      </w:pPr>
      <w:r w:rsidRPr="0098267B">
        <w:rPr>
          <w:rFonts w:ascii="Helvetica" w:hAnsi="Helvetica"/>
        </w:rPr>
        <w:t>Eine Installation von Software auf Ihrem Endgerät ist dazu nicht erforderlich. Bitte stellen Sie sicher, dass Sie am Veranstaltungstag über ein internetfähiges Endgerät, eine Online-Verbindung, eine Kamera für die Bildübertragung, ein Mikrofon und Lautsprecher bzw. Headset für die Tonübertragung verfügen, wenn Sie an der Mitgliederversammlung online teilnehmen und Ihre Mitgliedsrechte elektronisch ausüben wollen.</w:t>
      </w:r>
    </w:p>
    <w:p w14:paraId="52FB1B57" w14:textId="13F0FA11" w:rsidR="00C37680" w:rsidRPr="00C37680" w:rsidRDefault="00C37680" w:rsidP="00BE17FA">
      <w:pPr>
        <w:rPr>
          <w:rFonts w:ascii="Helvetica" w:hAnsi="Helvetica"/>
        </w:rPr>
      </w:pPr>
    </w:p>
    <w:p w14:paraId="36C4BD88" w14:textId="0654B1A0" w:rsidR="00465007" w:rsidRPr="00465007" w:rsidRDefault="00465007" w:rsidP="008D3D0B">
      <w:pPr>
        <w:rPr>
          <w:rFonts w:ascii="Helvetica" w:hAnsi="Helvetica"/>
        </w:rPr>
      </w:pPr>
    </w:p>
    <w:p w14:paraId="6440C744" w14:textId="34A7E1B3" w:rsidR="00492086" w:rsidRPr="00C072C7" w:rsidRDefault="00492086" w:rsidP="003553CE">
      <w:pPr>
        <w:rPr>
          <w:rFonts w:ascii="Helvetica" w:hAnsi="Helvetica"/>
        </w:rPr>
      </w:pPr>
    </w:p>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02F1" w14:textId="77777777" w:rsidR="0078645E" w:rsidRDefault="0078645E" w:rsidP="00B10EDD">
      <w:r>
        <w:separator/>
      </w:r>
    </w:p>
  </w:endnote>
  <w:endnote w:type="continuationSeparator" w:id="0">
    <w:p w14:paraId="55AE83AA" w14:textId="77777777" w:rsidR="0078645E" w:rsidRDefault="0078645E"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C12FFBA"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E194" w14:textId="77777777" w:rsidR="0078645E" w:rsidRDefault="0078645E" w:rsidP="00B10EDD">
      <w:bookmarkStart w:id="0" w:name="_Hlk41655425"/>
      <w:bookmarkEnd w:id="0"/>
      <w:r>
        <w:separator/>
      </w:r>
    </w:p>
  </w:footnote>
  <w:footnote w:type="continuationSeparator" w:id="0">
    <w:p w14:paraId="03791AAF" w14:textId="77777777" w:rsidR="0078645E" w:rsidRDefault="0078645E"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8C52EE">
    <w:pPr>
      <w:pStyle w:val="Kopfzeile"/>
      <w:ind w:left="-709"/>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3A12FB6C" w:rsidR="00465A7B" w:rsidRPr="00465A7B" w:rsidRDefault="00DE3596" w:rsidP="00BE17FA">
                          <w:pPr>
                            <w:ind w:left="426" w:firstLine="720"/>
                            <w:rPr>
                              <w:rFonts w:ascii="Helvetica" w:hAnsi="Helvetica" w:cs="Helvetica"/>
                              <w:b/>
                              <w:bCs/>
                              <w:sz w:val="28"/>
                              <w:szCs w:val="28"/>
                            </w:rPr>
                          </w:pPr>
                          <w:proofErr w:type="spellStart"/>
                          <w:r>
                            <w:rPr>
                              <w:rFonts w:ascii="Helvetica" w:hAnsi="Helvetica" w:cs="Helvetica"/>
                              <w:b/>
                              <w:bCs/>
                              <w:sz w:val="28"/>
                              <w:szCs w:val="28"/>
                            </w:rPr>
                            <w:t>Techinfo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3A12FB6C" w:rsidR="00465A7B" w:rsidRPr="00465A7B" w:rsidRDefault="00DE3596" w:rsidP="00BE17FA">
                    <w:pPr>
                      <w:ind w:left="426" w:firstLine="720"/>
                      <w:rPr>
                        <w:rFonts w:ascii="Helvetica" w:hAnsi="Helvetica" w:cs="Helvetica"/>
                        <w:b/>
                        <w:bCs/>
                        <w:sz w:val="28"/>
                        <w:szCs w:val="28"/>
                      </w:rPr>
                    </w:pPr>
                    <w:proofErr w:type="spellStart"/>
                    <w:r>
                      <w:rPr>
                        <w:rFonts w:ascii="Helvetica" w:hAnsi="Helvetica" w:cs="Helvetica"/>
                        <w:b/>
                        <w:bCs/>
                        <w:sz w:val="28"/>
                        <w:szCs w:val="28"/>
                      </w:rPr>
                      <w:t>Techinfo</w:t>
                    </w:r>
                    <w:proofErr w:type="spellEnd"/>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A9494FA"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806452"/>
    <w:multiLevelType w:val="hybridMultilevel"/>
    <w:tmpl w:val="D9680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DD5C38"/>
    <w:multiLevelType w:val="hybridMultilevel"/>
    <w:tmpl w:val="2814F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662B41"/>
    <w:multiLevelType w:val="hybridMultilevel"/>
    <w:tmpl w:val="23386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1E306E"/>
    <w:multiLevelType w:val="hybridMultilevel"/>
    <w:tmpl w:val="74D4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957904"/>
    <w:multiLevelType w:val="hybridMultilevel"/>
    <w:tmpl w:val="E4FE6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9C465E"/>
    <w:multiLevelType w:val="hybridMultilevel"/>
    <w:tmpl w:val="91AAB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9"/>
  </w:num>
  <w:num w:numId="2" w16cid:durableId="908003910">
    <w:abstractNumId w:val="10"/>
  </w:num>
  <w:num w:numId="3" w16cid:durableId="1021010970">
    <w:abstractNumId w:val="0"/>
  </w:num>
  <w:num w:numId="4" w16cid:durableId="1427575522">
    <w:abstractNumId w:val="11"/>
  </w:num>
  <w:num w:numId="5" w16cid:durableId="2078237242">
    <w:abstractNumId w:val="1"/>
  </w:num>
  <w:num w:numId="6" w16cid:durableId="1379738486">
    <w:abstractNumId w:val="3"/>
  </w:num>
  <w:num w:numId="7" w16cid:durableId="527449292">
    <w:abstractNumId w:val="2"/>
  </w:num>
  <w:num w:numId="8" w16cid:durableId="1259560204">
    <w:abstractNumId w:val="6"/>
  </w:num>
  <w:num w:numId="9" w16cid:durableId="651525367">
    <w:abstractNumId w:val="7"/>
  </w:num>
  <w:num w:numId="10" w16cid:durableId="1614635549">
    <w:abstractNumId w:val="5"/>
  </w:num>
  <w:num w:numId="11" w16cid:durableId="2053990778">
    <w:abstractNumId w:val="4"/>
  </w:num>
  <w:num w:numId="12" w16cid:durableId="658003819">
    <w:abstractNumId w:val="12"/>
  </w:num>
  <w:num w:numId="13" w16cid:durableId="501315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35E3D"/>
    <w:rsid w:val="00042EFC"/>
    <w:rsid w:val="0008375D"/>
    <w:rsid w:val="000D4EC9"/>
    <w:rsid w:val="001017D1"/>
    <w:rsid w:val="001035BA"/>
    <w:rsid w:val="00117EC7"/>
    <w:rsid w:val="001A7577"/>
    <w:rsid w:val="001B1D97"/>
    <w:rsid w:val="0026634E"/>
    <w:rsid w:val="002D795C"/>
    <w:rsid w:val="00343AA4"/>
    <w:rsid w:val="003550AE"/>
    <w:rsid w:val="003553CE"/>
    <w:rsid w:val="0037704E"/>
    <w:rsid w:val="003A521E"/>
    <w:rsid w:val="00411AFA"/>
    <w:rsid w:val="00417339"/>
    <w:rsid w:val="00465007"/>
    <w:rsid w:val="00465A7B"/>
    <w:rsid w:val="00492086"/>
    <w:rsid w:val="004A3BAA"/>
    <w:rsid w:val="004B21AE"/>
    <w:rsid w:val="00513323"/>
    <w:rsid w:val="00523428"/>
    <w:rsid w:val="00533F3C"/>
    <w:rsid w:val="005465E5"/>
    <w:rsid w:val="005818C5"/>
    <w:rsid w:val="005B0839"/>
    <w:rsid w:val="006259ED"/>
    <w:rsid w:val="00683482"/>
    <w:rsid w:val="006B5B6D"/>
    <w:rsid w:val="00700D85"/>
    <w:rsid w:val="0073204C"/>
    <w:rsid w:val="00743086"/>
    <w:rsid w:val="007526D5"/>
    <w:rsid w:val="0077145D"/>
    <w:rsid w:val="007752A8"/>
    <w:rsid w:val="0078645E"/>
    <w:rsid w:val="007B1034"/>
    <w:rsid w:val="007D5771"/>
    <w:rsid w:val="00801E60"/>
    <w:rsid w:val="008051AB"/>
    <w:rsid w:val="00831EF7"/>
    <w:rsid w:val="00831F71"/>
    <w:rsid w:val="008404D3"/>
    <w:rsid w:val="00860468"/>
    <w:rsid w:val="008A3ED2"/>
    <w:rsid w:val="008A7591"/>
    <w:rsid w:val="008A7B32"/>
    <w:rsid w:val="008C400F"/>
    <w:rsid w:val="008C52EE"/>
    <w:rsid w:val="008D3D0B"/>
    <w:rsid w:val="008F04CA"/>
    <w:rsid w:val="009035D1"/>
    <w:rsid w:val="00911A3F"/>
    <w:rsid w:val="00926100"/>
    <w:rsid w:val="00931818"/>
    <w:rsid w:val="00932B34"/>
    <w:rsid w:val="0094202C"/>
    <w:rsid w:val="0098267B"/>
    <w:rsid w:val="009F32C5"/>
    <w:rsid w:val="00A8568A"/>
    <w:rsid w:val="00AF2715"/>
    <w:rsid w:val="00B10EDD"/>
    <w:rsid w:val="00B40FBE"/>
    <w:rsid w:val="00B654D1"/>
    <w:rsid w:val="00BE1002"/>
    <w:rsid w:val="00BE17FA"/>
    <w:rsid w:val="00C072C7"/>
    <w:rsid w:val="00C37680"/>
    <w:rsid w:val="00C97EDD"/>
    <w:rsid w:val="00CA591B"/>
    <w:rsid w:val="00CD4BEC"/>
    <w:rsid w:val="00CE511D"/>
    <w:rsid w:val="00CE7906"/>
    <w:rsid w:val="00D662BB"/>
    <w:rsid w:val="00D7627E"/>
    <w:rsid w:val="00D76796"/>
    <w:rsid w:val="00D82CB0"/>
    <w:rsid w:val="00D851D7"/>
    <w:rsid w:val="00DA319C"/>
    <w:rsid w:val="00DA412B"/>
    <w:rsid w:val="00DC69D4"/>
    <w:rsid w:val="00DE3596"/>
    <w:rsid w:val="00F30E9D"/>
    <w:rsid w:val="00F57B1C"/>
    <w:rsid w:val="00FA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2.xml><?xml version="1.0" encoding="utf-8"?>
<ds:datastoreItem xmlns:ds="http://schemas.openxmlformats.org/officeDocument/2006/customXml" ds:itemID="{B30F481A-3F92-4CBA-872A-A52126F4FA4D}">
  <ds:schemaRefs>
    <ds:schemaRef ds:uri="http://schemas.microsoft.com/sharepoint/v3/contenttype/forms"/>
  </ds:schemaRefs>
</ds:datastoreItem>
</file>

<file path=customXml/itemProps3.xml><?xml version="1.0" encoding="utf-8"?>
<ds:datastoreItem xmlns:ds="http://schemas.openxmlformats.org/officeDocument/2006/customXml" ds:itemID="{D1FE999A-E244-4D6F-8D9B-7B5BDF220A4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4</cp:revision>
  <cp:lastPrinted>2020-05-29T12:42:00Z</cp:lastPrinted>
  <dcterms:created xsi:type="dcterms:W3CDTF">2023-04-11T13:35:00Z</dcterms:created>
  <dcterms:modified xsi:type="dcterms:W3CDTF">2023-04-11T13:37:00Z</dcterms:modified>
</cp:coreProperties>
</file>